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C7" w:rsidRPr="00065090" w:rsidRDefault="00065090" w:rsidP="00065090">
      <w:pPr>
        <w:jc w:val="center"/>
        <w:rPr>
          <w:rStyle w:val="Pogrubienie"/>
          <w:rFonts w:asciiTheme="minorHAnsi" w:hAnsiTheme="minorHAnsi"/>
          <w:i/>
          <w:sz w:val="8"/>
          <w:szCs w:val="8"/>
        </w:rPr>
      </w:pPr>
      <w:r>
        <w:rPr>
          <w:rStyle w:val="Pogrubienie"/>
          <w:rFonts w:asciiTheme="minorHAnsi" w:hAnsiTheme="minorHAnsi"/>
          <w:sz w:val="24"/>
          <w:szCs w:val="24"/>
        </w:rPr>
        <w:t>REGULAMIN SZKOLE</w:t>
      </w:r>
      <w:r w:rsidR="001900B3">
        <w:rPr>
          <w:rStyle w:val="Pogrubienie"/>
          <w:rFonts w:asciiTheme="minorHAnsi" w:hAnsiTheme="minorHAnsi"/>
          <w:sz w:val="24"/>
          <w:szCs w:val="24"/>
        </w:rPr>
        <w:t xml:space="preserve">Ń DLA LEKARZY </w:t>
      </w:r>
      <w:r w:rsidR="001900B3">
        <w:rPr>
          <w:rStyle w:val="Pogrubienie"/>
          <w:rFonts w:asciiTheme="minorHAnsi" w:hAnsiTheme="minorHAnsi"/>
          <w:sz w:val="24"/>
          <w:szCs w:val="24"/>
        </w:rPr>
        <w:br/>
        <w:t>Z ZAKRESU OPIEKI</w:t>
      </w:r>
      <w:r>
        <w:rPr>
          <w:rStyle w:val="Pogrubienie"/>
          <w:rFonts w:asciiTheme="minorHAnsi" w:hAnsiTheme="minorHAnsi"/>
          <w:sz w:val="24"/>
          <w:szCs w:val="24"/>
        </w:rPr>
        <w:t xml:space="preserve"> DŁUGOTERMINOWEJ, </w:t>
      </w:r>
      <w:r>
        <w:rPr>
          <w:rStyle w:val="Pogrubienie"/>
          <w:rFonts w:asciiTheme="minorHAnsi" w:hAnsiTheme="minorHAnsi"/>
          <w:sz w:val="24"/>
          <w:szCs w:val="24"/>
        </w:rPr>
        <w:br/>
        <w:t>GERIATRII I GER</w:t>
      </w:r>
      <w:bookmarkStart w:id="0" w:name="_GoBack"/>
      <w:bookmarkEnd w:id="0"/>
      <w:r>
        <w:rPr>
          <w:rStyle w:val="Pogrubienie"/>
          <w:rFonts w:asciiTheme="minorHAnsi" w:hAnsiTheme="minorHAnsi"/>
          <w:sz w:val="24"/>
          <w:szCs w:val="24"/>
        </w:rPr>
        <w:t>ONTOLOGII</w:t>
      </w:r>
      <w:r w:rsidR="00DF58C7" w:rsidRPr="00DF58C7">
        <w:rPr>
          <w:rStyle w:val="Pogrubienie"/>
          <w:rFonts w:asciiTheme="minorHAnsi" w:hAnsiTheme="minorHAnsi"/>
          <w:sz w:val="24"/>
          <w:szCs w:val="24"/>
        </w:rPr>
        <w:br/>
      </w:r>
    </w:p>
    <w:p w:rsidR="00DF58C7" w:rsidRPr="00DF58C7" w:rsidRDefault="00065090" w:rsidP="00DF58C7">
      <w:pPr>
        <w:jc w:val="center"/>
        <w:rPr>
          <w:rStyle w:val="Pogrubienie"/>
          <w:rFonts w:asciiTheme="minorHAnsi" w:hAnsiTheme="minorHAnsi"/>
          <w:i/>
          <w:sz w:val="24"/>
          <w:szCs w:val="24"/>
        </w:rPr>
      </w:pPr>
      <w:r>
        <w:rPr>
          <w:rStyle w:val="Pogrubienie"/>
          <w:rFonts w:asciiTheme="minorHAnsi" w:hAnsiTheme="minorHAnsi"/>
          <w:i/>
          <w:sz w:val="24"/>
          <w:szCs w:val="24"/>
        </w:rPr>
        <w:t>realizowanych</w:t>
      </w:r>
      <w:r w:rsidR="00DF58C7" w:rsidRPr="00DF58C7">
        <w:rPr>
          <w:rStyle w:val="Pogrubienie"/>
          <w:rFonts w:asciiTheme="minorHAnsi" w:hAnsiTheme="minorHAnsi"/>
          <w:i/>
          <w:sz w:val="24"/>
          <w:szCs w:val="24"/>
        </w:rPr>
        <w:t xml:space="preserve"> przez </w:t>
      </w:r>
      <w:r w:rsidR="00DF58C7" w:rsidRPr="00DF58C7">
        <w:rPr>
          <w:rStyle w:val="Pogrubienie"/>
          <w:rFonts w:asciiTheme="minorHAnsi" w:hAnsiTheme="minorHAnsi"/>
          <w:i/>
          <w:sz w:val="24"/>
          <w:szCs w:val="24"/>
        </w:rPr>
        <w:br/>
        <w:t>Zakład Opiekuńczo-Leczniczy w Krakowie, 30-663 Kraków, ul. Wielicka 267</w:t>
      </w:r>
    </w:p>
    <w:p w:rsidR="00DF58C7" w:rsidRPr="00DF58C7" w:rsidRDefault="00DF58C7" w:rsidP="00DF58C7">
      <w:pPr>
        <w:jc w:val="center"/>
        <w:rPr>
          <w:rStyle w:val="Pogrubienie"/>
          <w:rFonts w:asciiTheme="minorHAnsi" w:hAnsiTheme="minorHAnsi"/>
          <w:i/>
          <w:sz w:val="8"/>
          <w:szCs w:val="8"/>
        </w:rPr>
      </w:pPr>
    </w:p>
    <w:p w:rsidR="00DF58C7" w:rsidRPr="00DF58C7" w:rsidRDefault="00DF58C7" w:rsidP="00DF58C7">
      <w:pPr>
        <w:jc w:val="center"/>
        <w:rPr>
          <w:rStyle w:val="Pogrubienie"/>
          <w:rFonts w:asciiTheme="minorHAnsi" w:hAnsiTheme="minorHAnsi"/>
          <w:i/>
          <w:sz w:val="24"/>
          <w:szCs w:val="24"/>
        </w:rPr>
      </w:pPr>
      <w:r w:rsidRPr="00DF58C7">
        <w:rPr>
          <w:rStyle w:val="Pogrubienie"/>
          <w:rFonts w:asciiTheme="minorHAnsi" w:hAnsiTheme="minorHAnsi"/>
          <w:i/>
          <w:sz w:val="24"/>
          <w:szCs w:val="24"/>
        </w:rPr>
        <w:t xml:space="preserve"> w ramach projektu</w:t>
      </w:r>
    </w:p>
    <w:p w:rsidR="00DF58C7" w:rsidRPr="00DF58C7" w:rsidRDefault="00DF58C7" w:rsidP="00DF58C7">
      <w:pPr>
        <w:jc w:val="center"/>
        <w:rPr>
          <w:rStyle w:val="Pogrubienie"/>
          <w:rFonts w:asciiTheme="minorHAnsi" w:hAnsiTheme="minorHAnsi"/>
          <w:i/>
          <w:sz w:val="8"/>
          <w:szCs w:val="8"/>
        </w:rPr>
      </w:pPr>
    </w:p>
    <w:p w:rsidR="00DF58C7" w:rsidRPr="00DF58C7" w:rsidRDefault="00DF58C7" w:rsidP="00DF58C7">
      <w:pPr>
        <w:jc w:val="center"/>
        <w:rPr>
          <w:rStyle w:val="Pogrubienie"/>
          <w:rFonts w:asciiTheme="minorHAnsi" w:hAnsiTheme="minorHAnsi"/>
          <w:i/>
          <w:sz w:val="24"/>
          <w:szCs w:val="24"/>
        </w:rPr>
      </w:pPr>
      <w:r w:rsidRPr="00DF58C7">
        <w:rPr>
          <w:rStyle w:val="Pogrubienie"/>
          <w:rFonts w:asciiTheme="minorHAnsi" w:hAnsiTheme="minorHAnsi"/>
          <w:i/>
          <w:sz w:val="24"/>
          <w:szCs w:val="24"/>
        </w:rPr>
        <w:t>„Przebudowa Pawilonu Nr 4 Zakładu Opiekuńczo</w:t>
      </w:r>
      <w:r w:rsidR="00FC6D5B">
        <w:rPr>
          <w:rStyle w:val="Pogrubienie"/>
          <w:rFonts w:asciiTheme="minorHAnsi" w:hAnsiTheme="minorHAnsi"/>
          <w:i/>
          <w:sz w:val="24"/>
          <w:szCs w:val="24"/>
        </w:rPr>
        <w:t xml:space="preserve"> </w:t>
      </w:r>
      <w:r w:rsidRPr="00DF58C7">
        <w:rPr>
          <w:rStyle w:val="Pogrubienie"/>
          <w:rFonts w:asciiTheme="minorHAnsi" w:hAnsiTheme="minorHAnsi"/>
          <w:i/>
          <w:sz w:val="24"/>
          <w:szCs w:val="24"/>
        </w:rPr>
        <w:t>–</w:t>
      </w:r>
      <w:r w:rsidR="00FC6D5B">
        <w:rPr>
          <w:rStyle w:val="Pogrubienie"/>
          <w:rFonts w:asciiTheme="minorHAnsi" w:hAnsiTheme="minorHAnsi"/>
          <w:i/>
          <w:sz w:val="24"/>
          <w:szCs w:val="24"/>
        </w:rPr>
        <w:t xml:space="preserve"> </w:t>
      </w:r>
      <w:r w:rsidRPr="00DF58C7">
        <w:rPr>
          <w:rStyle w:val="Pogrubienie"/>
          <w:rFonts w:asciiTheme="minorHAnsi" w:hAnsiTheme="minorHAnsi"/>
          <w:i/>
          <w:sz w:val="24"/>
          <w:szCs w:val="24"/>
        </w:rPr>
        <w:t xml:space="preserve">Leczniczego w Krakowie oraz wdrożenie programu edukacyjnego w zakresie opieki długoterminowej” </w:t>
      </w:r>
    </w:p>
    <w:p w:rsidR="00DF58C7" w:rsidRPr="00DF58C7" w:rsidRDefault="00DF58C7" w:rsidP="00DF58C7">
      <w:pPr>
        <w:jc w:val="center"/>
        <w:rPr>
          <w:rStyle w:val="Pogrubienie"/>
          <w:rFonts w:asciiTheme="minorHAnsi" w:hAnsiTheme="minorHAnsi"/>
          <w:i/>
          <w:sz w:val="8"/>
          <w:szCs w:val="8"/>
        </w:rPr>
      </w:pPr>
    </w:p>
    <w:p w:rsidR="00DF58C7" w:rsidRPr="00DF58C7" w:rsidRDefault="00DF58C7" w:rsidP="00DF58C7">
      <w:pPr>
        <w:jc w:val="center"/>
        <w:rPr>
          <w:rStyle w:val="Pogrubienie"/>
          <w:rFonts w:asciiTheme="minorHAnsi" w:hAnsiTheme="minorHAnsi"/>
          <w:i/>
          <w:sz w:val="24"/>
          <w:szCs w:val="24"/>
        </w:rPr>
      </w:pPr>
      <w:r w:rsidRPr="00DF58C7">
        <w:rPr>
          <w:rStyle w:val="Pogrubienie"/>
          <w:rFonts w:asciiTheme="minorHAnsi" w:hAnsiTheme="minorHAnsi"/>
          <w:i/>
          <w:sz w:val="24"/>
          <w:szCs w:val="24"/>
        </w:rPr>
        <w:t xml:space="preserve">współfinansowanego ze środków </w:t>
      </w:r>
      <w:r w:rsidRPr="00DF58C7">
        <w:rPr>
          <w:rStyle w:val="Pogrubienie"/>
          <w:rFonts w:asciiTheme="minorHAnsi" w:hAnsiTheme="minorHAnsi"/>
          <w:i/>
          <w:sz w:val="24"/>
          <w:szCs w:val="24"/>
        </w:rPr>
        <w:br/>
        <w:t>Mechanizmu Finansowego Europejskiego Obszaru Gospodarczego</w:t>
      </w:r>
      <w:r w:rsidR="00011DE9">
        <w:rPr>
          <w:rStyle w:val="Pogrubienie"/>
          <w:rFonts w:asciiTheme="minorHAnsi" w:hAnsiTheme="minorHAnsi"/>
          <w:i/>
          <w:sz w:val="24"/>
          <w:szCs w:val="24"/>
        </w:rPr>
        <w:t xml:space="preserve"> na lata 2009-2014</w:t>
      </w:r>
      <w:r w:rsidRPr="00DF58C7">
        <w:rPr>
          <w:rStyle w:val="Pogrubienie"/>
          <w:rFonts w:asciiTheme="minorHAnsi" w:hAnsiTheme="minorHAnsi"/>
          <w:i/>
          <w:sz w:val="24"/>
          <w:szCs w:val="24"/>
        </w:rPr>
        <w:br/>
        <w:t xml:space="preserve"> i Norweskiego Mechanizmu Finansowego na lata  2009-2014, </w:t>
      </w:r>
    </w:p>
    <w:p w:rsidR="00DF58C7" w:rsidRPr="00DF58C7" w:rsidRDefault="00DF58C7" w:rsidP="00DF58C7">
      <w:pPr>
        <w:jc w:val="center"/>
        <w:rPr>
          <w:rStyle w:val="Pogrubienie"/>
          <w:rFonts w:asciiTheme="minorHAnsi" w:hAnsiTheme="minorHAnsi"/>
          <w:i/>
          <w:sz w:val="8"/>
          <w:szCs w:val="8"/>
        </w:rPr>
      </w:pPr>
    </w:p>
    <w:p w:rsidR="00DF58C7" w:rsidRPr="00DF58C7" w:rsidRDefault="00DF58C7" w:rsidP="00DF58C7">
      <w:pPr>
        <w:jc w:val="center"/>
        <w:rPr>
          <w:rStyle w:val="Pogrubienie"/>
          <w:rFonts w:asciiTheme="minorHAnsi" w:hAnsiTheme="minorHAnsi"/>
          <w:i/>
          <w:sz w:val="24"/>
          <w:szCs w:val="24"/>
        </w:rPr>
      </w:pPr>
      <w:r w:rsidRPr="00DF58C7">
        <w:rPr>
          <w:rStyle w:val="Pogrubienie"/>
          <w:rFonts w:asciiTheme="minorHAnsi" w:hAnsiTheme="minorHAnsi"/>
          <w:i/>
          <w:sz w:val="24"/>
          <w:szCs w:val="24"/>
        </w:rPr>
        <w:t xml:space="preserve">w ramach programu PL07 </w:t>
      </w:r>
    </w:p>
    <w:p w:rsidR="00DF58C7" w:rsidRPr="00DF58C7" w:rsidRDefault="00DF58C7" w:rsidP="00DF58C7">
      <w:pPr>
        <w:jc w:val="center"/>
        <w:rPr>
          <w:rStyle w:val="Pogrubienie"/>
          <w:rFonts w:asciiTheme="minorHAnsi" w:hAnsiTheme="minorHAnsi"/>
          <w:i/>
          <w:sz w:val="24"/>
          <w:szCs w:val="24"/>
        </w:rPr>
      </w:pPr>
      <w:r w:rsidRPr="00DF58C7">
        <w:rPr>
          <w:rStyle w:val="Pogrubienie"/>
          <w:rFonts w:asciiTheme="minorHAnsi" w:hAnsiTheme="minorHAnsi"/>
          <w:i/>
          <w:sz w:val="24"/>
          <w:szCs w:val="24"/>
        </w:rPr>
        <w:t xml:space="preserve">„Poprawa i lepsze dostosowanie ochrony zdrowia do trendów </w:t>
      </w:r>
      <w:r w:rsidRPr="00DF58C7">
        <w:rPr>
          <w:rStyle w:val="Pogrubienie"/>
          <w:rFonts w:asciiTheme="minorHAnsi" w:hAnsiTheme="minorHAnsi"/>
          <w:i/>
          <w:sz w:val="24"/>
          <w:szCs w:val="24"/>
        </w:rPr>
        <w:br/>
        <w:t xml:space="preserve">demograficzno – epidemiologicznych” </w:t>
      </w:r>
    </w:p>
    <w:p w:rsidR="004943E7" w:rsidRPr="00DF58C7" w:rsidRDefault="004943E7" w:rsidP="00DF58C7">
      <w:pPr>
        <w:jc w:val="both"/>
        <w:rPr>
          <w:rFonts w:asciiTheme="minorHAnsi" w:hAnsiTheme="minorHAnsi"/>
        </w:rPr>
      </w:pPr>
    </w:p>
    <w:p w:rsidR="00DF58C7" w:rsidRPr="00DF58C7" w:rsidRDefault="00DF58C7" w:rsidP="00DF58C7">
      <w:pPr>
        <w:jc w:val="center"/>
        <w:rPr>
          <w:rStyle w:val="Pogrubienie"/>
          <w:rFonts w:asciiTheme="minorHAnsi" w:hAnsiTheme="minorHAnsi"/>
          <w:sz w:val="24"/>
          <w:szCs w:val="24"/>
        </w:rPr>
      </w:pPr>
    </w:p>
    <w:p w:rsidR="00DF58C7" w:rsidRPr="00DF58C7" w:rsidRDefault="00DF58C7" w:rsidP="00966704">
      <w:pPr>
        <w:pStyle w:val="Akapitzlist"/>
        <w:numPr>
          <w:ilvl w:val="0"/>
          <w:numId w:val="4"/>
        </w:numPr>
        <w:spacing w:after="200" w:line="276" w:lineRule="auto"/>
        <w:ind w:hanging="1080"/>
        <w:jc w:val="center"/>
        <w:rPr>
          <w:rStyle w:val="Pogrubienie"/>
          <w:rFonts w:asciiTheme="minorHAnsi" w:hAnsiTheme="minorHAnsi"/>
          <w:sz w:val="28"/>
          <w:szCs w:val="28"/>
        </w:rPr>
      </w:pPr>
      <w:r w:rsidRPr="00DF58C7">
        <w:rPr>
          <w:rStyle w:val="Pogrubienie"/>
          <w:rFonts w:asciiTheme="minorHAnsi" w:hAnsiTheme="minorHAnsi"/>
          <w:sz w:val="28"/>
          <w:szCs w:val="28"/>
        </w:rPr>
        <w:t>INFORMACJE OGÓLNE</w:t>
      </w:r>
    </w:p>
    <w:p w:rsidR="00DF58C7" w:rsidRPr="00DF58C7" w:rsidRDefault="00DF58C7" w:rsidP="00DF58C7">
      <w:pPr>
        <w:pStyle w:val="Akapitzlist"/>
        <w:ind w:left="1080"/>
        <w:rPr>
          <w:rStyle w:val="Pogrubienie"/>
          <w:rFonts w:asciiTheme="minorHAnsi" w:hAnsiTheme="minorHAnsi"/>
          <w:sz w:val="24"/>
          <w:szCs w:val="24"/>
        </w:rPr>
      </w:pPr>
    </w:p>
    <w:p w:rsidR="00065090" w:rsidRDefault="00DF58C7" w:rsidP="0006509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0A6198">
        <w:rPr>
          <w:rFonts w:asciiTheme="minorHAnsi" w:hAnsiTheme="minorHAnsi"/>
          <w:sz w:val="24"/>
          <w:szCs w:val="24"/>
        </w:rPr>
        <w:t>Regulamin określa warunki rekrutacji i uczestnictwa oraz organizację i przebieg sz</w:t>
      </w:r>
      <w:r w:rsidR="008132C3" w:rsidRPr="000A6198">
        <w:rPr>
          <w:rFonts w:asciiTheme="minorHAnsi" w:hAnsiTheme="minorHAnsi"/>
          <w:sz w:val="24"/>
          <w:szCs w:val="24"/>
        </w:rPr>
        <w:t xml:space="preserve">koleń dla </w:t>
      </w:r>
      <w:r w:rsidR="00065090">
        <w:rPr>
          <w:rFonts w:asciiTheme="minorHAnsi" w:hAnsiTheme="minorHAnsi"/>
          <w:sz w:val="24"/>
          <w:szCs w:val="24"/>
        </w:rPr>
        <w:t xml:space="preserve">lekarzy z zakresu </w:t>
      </w:r>
      <w:r w:rsidR="00065090" w:rsidRPr="00065090">
        <w:rPr>
          <w:rFonts w:asciiTheme="minorHAnsi" w:hAnsiTheme="minorHAnsi"/>
          <w:sz w:val="24"/>
          <w:szCs w:val="24"/>
        </w:rPr>
        <w:t>opieki długoterminowej, geriatrii i gerontologii</w:t>
      </w:r>
      <w:r w:rsidR="00065090">
        <w:rPr>
          <w:rFonts w:asciiTheme="minorHAnsi" w:hAnsiTheme="minorHAnsi"/>
          <w:sz w:val="24"/>
          <w:szCs w:val="24"/>
        </w:rPr>
        <w:t xml:space="preserve">. </w:t>
      </w:r>
    </w:p>
    <w:p w:rsidR="00DF58C7" w:rsidRPr="00065090" w:rsidRDefault="00DF58C7" w:rsidP="0006509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065090">
        <w:rPr>
          <w:rFonts w:asciiTheme="minorHAnsi" w:hAnsiTheme="minorHAnsi"/>
          <w:sz w:val="24"/>
          <w:szCs w:val="24"/>
        </w:rPr>
        <w:t xml:space="preserve">Organizatorem </w:t>
      </w:r>
      <w:r w:rsidR="008132C3" w:rsidRPr="00065090">
        <w:rPr>
          <w:rFonts w:asciiTheme="minorHAnsi" w:hAnsiTheme="minorHAnsi"/>
          <w:sz w:val="24"/>
          <w:szCs w:val="24"/>
        </w:rPr>
        <w:t xml:space="preserve">szkoleń </w:t>
      </w:r>
      <w:r w:rsidRPr="00065090">
        <w:rPr>
          <w:rFonts w:asciiTheme="minorHAnsi" w:hAnsiTheme="minorHAnsi"/>
          <w:sz w:val="24"/>
          <w:szCs w:val="24"/>
        </w:rPr>
        <w:t>jest Zakład Opiekuńczo – Leczniczy w Krakowie ul. Wielicka 267, 30-663 Kraków</w:t>
      </w:r>
      <w:r w:rsidR="008132C3" w:rsidRPr="00065090">
        <w:rPr>
          <w:rFonts w:asciiTheme="minorHAnsi" w:hAnsiTheme="minorHAnsi"/>
          <w:sz w:val="24"/>
          <w:szCs w:val="24"/>
        </w:rPr>
        <w:t xml:space="preserve">, zwany dalej organizatorem. </w:t>
      </w:r>
    </w:p>
    <w:p w:rsidR="00A54408" w:rsidRDefault="008132C3" w:rsidP="0096670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Szkolenia </w:t>
      </w:r>
      <w:r w:rsidRPr="00DF58C7">
        <w:rPr>
          <w:rFonts w:asciiTheme="minorHAnsi" w:hAnsiTheme="minorHAnsi"/>
          <w:sz w:val="24"/>
          <w:szCs w:val="24"/>
        </w:rPr>
        <w:t>organizowan</w:t>
      </w:r>
      <w:r>
        <w:rPr>
          <w:rFonts w:asciiTheme="minorHAnsi" w:hAnsiTheme="minorHAnsi"/>
          <w:sz w:val="24"/>
          <w:szCs w:val="24"/>
        </w:rPr>
        <w:t>e są</w:t>
      </w:r>
      <w:r w:rsidRPr="00DF58C7">
        <w:rPr>
          <w:rFonts w:asciiTheme="minorHAnsi" w:hAnsiTheme="minorHAnsi"/>
          <w:sz w:val="24"/>
          <w:szCs w:val="24"/>
        </w:rPr>
        <w:t xml:space="preserve"> w ramach projektu </w:t>
      </w:r>
      <w:r w:rsidRPr="008132C3">
        <w:rPr>
          <w:rFonts w:asciiTheme="minorHAnsi" w:hAnsiTheme="minorHAnsi"/>
          <w:i/>
          <w:sz w:val="24"/>
          <w:szCs w:val="24"/>
        </w:rPr>
        <w:t>„Przebudowa Pawilonu Nr 4 Zakładu Opiekuńczo–Leczniczego w Krakowie oraz wdrożenie programu edukacyjnego w zakresie opieki długoterminowej”</w:t>
      </w:r>
      <w:r w:rsidRPr="00DF58C7">
        <w:rPr>
          <w:rFonts w:asciiTheme="minorHAnsi" w:hAnsiTheme="minorHAnsi"/>
          <w:sz w:val="24"/>
          <w:szCs w:val="24"/>
        </w:rPr>
        <w:t xml:space="preserve"> współfinansowanego ze środków Mechanizmu Finansowego Europejskiego Obszaru Gospodarczego</w:t>
      </w:r>
      <w:r>
        <w:rPr>
          <w:rFonts w:asciiTheme="minorHAnsi" w:hAnsiTheme="minorHAnsi"/>
          <w:sz w:val="24"/>
          <w:szCs w:val="24"/>
        </w:rPr>
        <w:t xml:space="preserve"> na lata 2009-2014</w:t>
      </w:r>
      <w:r w:rsidRPr="00DF58C7">
        <w:rPr>
          <w:rFonts w:asciiTheme="minorHAnsi" w:hAnsiTheme="minorHAnsi"/>
          <w:sz w:val="24"/>
          <w:szCs w:val="24"/>
        </w:rPr>
        <w:t xml:space="preserve"> i Norweskiego Mechanizmu Finansowego</w:t>
      </w:r>
      <w:r>
        <w:rPr>
          <w:rFonts w:asciiTheme="minorHAnsi" w:hAnsiTheme="minorHAnsi"/>
          <w:sz w:val="24"/>
          <w:szCs w:val="24"/>
        </w:rPr>
        <w:t xml:space="preserve"> na lata 2009-2014</w:t>
      </w:r>
      <w:r w:rsidRPr="00DF58C7">
        <w:rPr>
          <w:rFonts w:asciiTheme="minorHAnsi" w:hAnsiTheme="minorHAnsi"/>
          <w:sz w:val="24"/>
          <w:szCs w:val="24"/>
        </w:rPr>
        <w:t>, w ramach programu PL07 „</w:t>
      </w:r>
      <w:r w:rsidRPr="008132C3">
        <w:rPr>
          <w:rFonts w:asciiTheme="minorHAnsi" w:hAnsiTheme="minorHAnsi"/>
          <w:i/>
          <w:sz w:val="24"/>
          <w:szCs w:val="24"/>
        </w:rPr>
        <w:t>Poprawa i lepsze dostosowanie ochrony zdrowia do trendów demograficzno – epidemiologicznych”.</w:t>
      </w:r>
    </w:p>
    <w:p w:rsidR="00A54408" w:rsidRPr="00A54408" w:rsidRDefault="00A54408" w:rsidP="0096670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A54408">
        <w:rPr>
          <w:rFonts w:asciiTheme="minorHAnsi" w:hAnsiTheme="minorHAnsi"/>
          <w:sz w:val="24"/>
          <w:szCs w:val="24"/>
        </w:rPr>
        <w:t>Projekt realizowany jest w okresie od 30 lipca 2014</w:t>
      </w:r>
      <w:r w:rsidR="00FC6D5B">
        <w:rPr>
          <w:rFonts w:asciiTheme="minorHAnsi" w:hAnsiTheme="minorHAnsi"/>
          <w:sz w:val="24"/>
          <w:szCs w:val="24"/>
        </w:rPr>
        <w:t xml:space="preserve"> </w:t>
      </w:r>
      <w:r w:rsidRPr="00A54408">
        <w:rPr>
          <w:rFonts w:asciiTheme="minorHAnsi" w:hAnsiTheme="minorHAnsi"/>
          <w:sz w:val="24"/>
          <w:szCs w:val="24"/>
        </w:rPr>
        <w:t xml:space="preserve">r. do 30 </w:t>
      </w:r>
      <w:r>
        <w:rPr>
          <w:rFonts w:asciiTheme="minorHAnsi" w:hAnsiTheme="minorHAnsi"/>
          <w:sz w:val="24"/>
          <w:szCs w:val="24"/>
        </w:rPr>
        <w:t>k</w:t>
      </w:r>
      <w:r w:rsidRPr="00A54408">
        <w:rPr>
          <w:rFonts w:asciiTheme="minorHAnsi" w:hAnsiTheme="minorHAnsi"/>
          <w:sz w:val="24"/>
          <w:szCs w:val="24"/>
        </w:rPr>
        <w:t>wietnia 2016</w:t>
      </w:r>
      <w:r w:rsidR="00FC6D5B">
        <w:rPr>
          <w:rFonts w:asciiTheme="minorHAnsi" w:hAnsiTheme="minorHAnsi"/>
          <w:sz w:val="24"/>
          <w:szCs w:val="24"/>
        </w:rPr>
        <w:t xml:space="preserve"> </w:t>
      </w:r>
      <w:r w:rsidRPr="00A54408">
        <w:rPr>
          <w:rFonts w:asciiTheme="minorHAnsi" w:hAnsiTheme="minorHAnsi"/>
          <w:sz w:val="24"/>
          <w:szCs w:val="24"/>
        </w:rPr>
        <w:t xml:space="preserve">r. </w:t>
      </w:r>
    </w:p>
    <w:p w:rsidR="00727764" w:rsidRDefault="008132C3" w:rsidP="0072776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Udział w szkoleniach jest bezpłatny. </w:t>
      </w:r>
    </w:p>
    <w:p w:rsidR="00327C70" w:rsidRPr="00A73371" w:rsidRDefault="00727764" w:rsidP="00327C7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727764">
        <w:rPr>
          <w:rFonts w:asciiTheme="minorHAnsi" w:hAnsiTheme="minorHAnsi"/>
          <w:sz w:val="24"/>
          <w:szCs w:val="24"/>
        </w:rPr>
        <w:t>Szkolenia nie stanowią kształcenia podyplomowego w rozumieniu</w:t>
      </w:r>
      <w:r>
        <w:rPr>
          <w:rFonts w:asciiTheme="minorHAnsi" w:hAnsiTheme="minorHAnsi"/>
          <w:sz w:val="24"/>
          <w:szCs w:val="24"/>
        </w:rPr>
        <w:t xml:space="preserve"> </w:t>
      </w:r>
      <w:r w:rsidRPr="00727764">
        <w:rPr>
          <w:rFonts w:asciiTheme="minorHAnsi" w:hAnsiTheme="minorHAnsi"/>
          <w:sz w:val="24"/>
          <w:szCs w:val="24"/>
        </w:rPr>
        <w:t xml:space="preserve">przepisów ustawy </w:t>
      </w:r>
      <w:r>
        <w:rPr>
          <w:rFonts w:asciiTheme="minorHAnsi" w:hAnsiTheme="minorHAnsi"/>
          <w:sz w:val="24"/>
          <w:szCs w:val="24"/>
        </w:rPr>
        <w:br/>
      </w:r>
      <w:r w:rsidRPr="00727764">
        <w:rPr>
          <w:rFonts w:asciiTheme="minorHAnsi" w:hAnsiTheme="minorHAnsi"/>
          <w:sz w:val="24"/>
          <w:szCs w:val="24"/>
        </w:rPr>
        <w:t>o zawodach lekarza i lekarza dentysty</w:t>
      </w:r>
      <w:r>
        <w:rPr>
          <w:rFonts w:asciiTheme="minorHAnsi" w:hAnsiTheme="minorHAnsi"/>
          <w:sz w:val="24"/>
          <w:szCs w:val="24"/>
        </w:rPr>
        <w:t xml:space="preserve"> z dn. 5 grudnia 1996r. z poźn.zm</w:t>
      </w:r>
      <w:r w:rsidRPr="00727764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(Dz.U 1997 nr 28 </w:t>
      </w:r>
      <w:proofErr w:type="spellStart"/>
      <w:r w:rsidRPr="00A73371">
        <w:rPr>
          <w:rFonts w:asciiTheme="minorHAnsi" w:hAnsiTheme="minorHAnsi"/>
          <w:sz w:val="24"/>
          <w:szCs w:val="24"/>
        </w:rPr>
        <w:t>poz</w:t>
      </w:r>
      <w:proofErr w:type="spellEnd"/>
      <w:r w:rsidRPr="00A73371">
        <w:rPr>
          <w:rFonts w:asciiTheme="minorHAnsi" w:hAnsiTheme="minorHAnsi"/>
          <w:sz w:val="24"/>
          <w:szCs w:val="24"/>
        </w:rPr>
        <w:t xml:space="preserve"> 152)</w:t>
      </w:r>
      <w:r w:rsidR="00FC6D5B">
        <w:rPr>
          <w:rFonts w:asciiTheme="minorHAnsi" w:hAnsiTheme="minorHAnsi"/>
          <w:sz w:val="24"/>
          <w:szCs w:val="24"/>
        </w:rPr>
        <w:t>.</w:t>
      </w:r>
    </w:p>
    <w:p w:rsidR="00327C70" w:rsidRPr="00A73371" w:rsidRDefault="001900B3" w:rsidP="00327C7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</w:t>
      </w:r>
      <w:r w:rsidR="00327C70" w:rsidRPr="00A73371">
        <w:rPr>
          <w:rFonts w:asciiTheme="minorHAnsi" w:hAnsiTheme="minorHAnsi"/>
          <w:sz w:val="24"/>
          <w:szCs w:val="24"/>
        </w:rPr>
        <w:t xml:space="preserve"> szkoleń zastosowanie znajduje rozporządzenie Komisji (UE) nr 1407/2013 z dnia 18 grudnia 2013 r. w sprawie stosowania art. 107 i 108 Traktatu o funkcjonowaniu Unii Europejskiej do pomocy de </w:t>
      </w:r>
      <w:proofErr w:type="spellStart"/>
      <w:r w:rsidR="00327C70" w:rsidRPr="00A73371">
        <w:rPr>
          <w:rFonts w:asciiTheme="minorHAnsi" w:hAnsiTheme="minorHAnsi"/>
          <w:sz w:val="24"/>
          <w:szCs w:val="24"/>
        </w:rPr>
        <w:t>minimis</w:t>
      </w:r>
      <w:proofErr w:type="spellEnd"/>
      <w:r w:rsidR="00327C70" w:rsidRPr="00A73371">
        <w:rPr>
          <w:rFonts w:asciiTheme="minorHAnsi" w:hAnsiTheme="minorHAnsi"/>
          <w:sz w:val="24"/>
          <w:szCs w:val="24"/>
        </w:rPr>
        <w:t xml:space="preserve"> (Dz. U. UE L z dnia 24 grudnia 2013 r.).</w:t>
      </w:r>
    </w:p>
    <w:p w:rsidR="00727764" w:rsidRDefault="00727764" w:rsidP="00DF58C7">
      <w:pPr>
        <w:rPr>
          <w:rStyle w:val="Pogrubienie"/>
          <w:rFonts w:asciiTheme="minorHAnsi" w:hAnsiTheme="minorHAnsi"/>
          <w:sz w:val="24"/>
          <w:szCs w:val="24"/>
        </w:rPr>
      </w:pPr>
    </w:p>
    <w:p w:rsidR="001900B3" w:rsidRDefault="001900B3" w:rsidP="00DF58C7">
      <w:pPr>
        <w:rPr>
          <w:rStyle w:val="Pogrubienie"/>
          <w:rFonts w:asciiTheme="minorHAnsi" w:hAnsiTheme="minorHAnsi"/>
          <w:sz w:val="24"/>
          <w:szCs w:val="24"/>
        </w:rPr>
      </w:pPr>
    </w:p>
    <w:p w:rsidR="001900B3" w:rsidRPr="00DF58C7" w:rsidRDefault="001900B3" w:rsidP="00DF58C7">
      <w:pPr>
        <w:rPr>
          <w:rStyle w:val="Pogrubienie"/>
          <w:rFonts w:asciiTheme="minorHAnsi" w:hAnsiTheme="minorHAnsi"/>
          <w:sz w:val="24"/>
          <w:szCs w:val="24"/>
        </w:rPr>
      </w:pPr>
    </w:p>
    <w:p w:rsidR="00A54408" w:rsidRDefault="00A54408" w:rsidP="00966704">
      <w:pPr>
        <w:pStyle w:val="Akapitzlist"/>
        <w:numPr>
          <w:ilvl w:val="0"/>
          <w:numId w:val="4"/>
        </w:numPr>
        <w:spacing w:after="200" w:line="276" w:lineRule="auto"/>
        <w:ind w:hanging="1080"/>
        <w:jc w:val="center"/>
        <w:rPr>
          <w:rStyle w:val="Pogrubienie"/>
          <w:rFonts w:asciiTheme="minorHAnsi" w:hAnsiTheme="minorHAnsi"/>
          <w:sz w:val="28"/>
          <w:szCs w:val="28"/>
        </w:rPr>
      </w:pPr>
      <w:r>
        <w:rPr>
          <w:rStyle w:val="Pogrubienie"/>
          <w:rFonts w:asciiTheme="minorHAnsi" w:hAnsiTheme="minorHAnsi"/>
          <w:sz w:val="28"/>
          <w:szCs w:val="28"/>
        </w:rPr>
        <w:lastRenderedPageBreak/>
        <w:t>ZASADY ORGANIZACJI SZKOLEŃ</w:t>
      </w:r>
    </w:p>
    <w:p w:rsidR="003E0163" w:rsidRPr="003E0163" w:rsidRDefault="003E0163" w:rsidP="003E0163">
      <w:pPr>
        <w:pStyle w:val="Akapitzlist"/>
        <w:spacing w:after="200" w:line="276" w:lineRule="auto"/>
        <w:ind w:left="1080"/>
        <w:rPr>
          <w:rStyle w:val="Pogrubienie"/>
          <w:rFonts w:asciiTheme="minorHAnsi" w:hAnsiTheme="minorHAnsi"/>
          <w:sz w:val="28"/>
          <w:szCs w:val="28"/>
        </w:rPr>
      </w:pPr>
    </w:p>
    <w:p w:rsidR="002A270F" w:rsidRPr="007C1A23" w:rsidRDefault="003E0163" w:rsidP="002A270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Szkolenia organizowane są </w:t>
      </w:r>
      <w:r w:rsidR="00D51FAE" w:rsidRPr="00D51FAE">
        <w:rPr>
          <w:rFonts w:asciiTheme="minorHAnsi" w:hAnsiTheme="minorHAnsi"/>
          <w:b/>
          <w:sz w:val="24"/>
          <w:szCs w:val="24"/>
        </w:rPr>
        <w:t>w</w:t>
      </w:r>
      <w:r w:rsidRPr="00D51FAE">
        <w:rPr>
          <w:rFonts w:asciiTheme="minorHAnsi" w:hAnsiTheme="minorHAnsi"/>
          <w:b/>
          <w:sz w:val="24"/>
          <w:szCs w:val="24"/>
        </w:rPr>
        <w:t xml:space="preserve"> </w:t>
      </w:r>
      <w:r w:rsidR="00D51FAE" w:rsidRPr="00D51FAE">
        <w:rPr>
          <w:rFonts w:asciiTheme="minorHAnsi" w:hAnsiTheme="minorHAnsi"/>
          <w:b/>
          <w:sz w:val="24"/>
          <w:szCs w:val="24"/>
        </w:rPr>
        <w:t xml:space="preserve">4 </w:t>
      </w:r>
      <w:r w:rsidR="00D51FAE" w:rsidRPr="00E43A98">
        <w:rPr>
          <w:rFonts w:asciiTheme="minorHAnsi" w:hAnsiTheme="minorHAnsi"/>
          <w:b/>
          <w:sz w:val="24"/>
          <w:szCs w:val="24"/>
        </w:rPr>
        <w:t>edycjach</w:t>
      </w:r>
      <w:r w:rsidR="0050272B" w:rsidRPr="00E43A98">
        <w:rPr>
          <w:rFonts w:asciiTheme="minorHAnsi" w:hAnsiTheme="minorHAnsi"/>
          <w:b/>
          <w:sz w:val="24"/>
          <w:szCs w:val="24"/>
        </w:rPr>
        <w:t xml:space="preserve"> tematycznych</w:t>
      </w:r>
      <w:r w:rsidR="00D51FAE">
        <w:rPr>
          <w:rFonts w:asciiTheme="minorHAnsi" w:hAnsiTheme="minorHAnsi"/>
          <w:sz w:val="24"/>
          <w:szCs w:val="24"/>
        </w:rPr>
        <w:t xml:space="preserve">. </w:t>
      </w:r>
    </w:p>
    <w:p w:rsidR="003C7686" w:rsidRDefault="003C7686" w:rsidP="003C768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Tematyka szkoleń w poszczególnych edycjach obejmować będzie m.in. następujące zagadnienia:</w:t>
      </w:r>
    </w:p>
    <w:p w:rsidR="003C7686" w:rsidRPr="005A20E1" w:rsidRDefault="003C7686" w:rsidP="003C7686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5A20E1">
        <w:rPr>
          <w:rFonts w:asciiTheme="minorHAnsi" w:hAnsiTheme="minorHAnsi"/>
          <w:sz w:val="24"/>
          <w:szCs w:val="24"/>
        </w:rPr>
        <w:t>EDYCJA NR 1</w:t>
      </w:r>
    </w:p>
    <w:p w:rsidR="003C7686" w:rsidRPr="005A20E1" w:rsidRDefault="003C7686" w:rsidP="003C7686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5A20E1">
        <w:rPr>
          <w:rFonts w:asciiTheme="minorHAnsi" w:hAnsiTheme="minorHAnsi"/>
          <w:sz w:val="24"/>
          <w:szCs w:val="24"/>
        </w:rPr>
        <w:t>• biologia starzenia się, czynniki przyspieszające i opóźniające postęp starzenia się</w:t>
      </w:r>
    </w:p>
    <w:p w:rsidR="003C7686" w:rsidRPr="005A20E1" w:rsidRDefault="003C7686" w:rsidP="003C7686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5A20E1">
        <w:rPr>
          <w:rFonts w:asciiTheme="minorHAnsi" w:hAnsiTheme="minorHAnsi"/>
          <w:sz w:val="24"/>
          <w:szCs w:val="24"/>
        </w:rPr>
        <w:t>• przebieg starzenia się poszczególnych układów i narządów</w:t>
      </w:r>
    </w:p>
    <w:p w:rsidR="003C7686" w:rsidRPr="005A20E1" w:rsidRDefault="003C7686" w:rsidP="003C7686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5A20E1">
        <w:rPr>
          <w:rFonts w:asciiTheme="minorHAnsi" w:hAnsiTheme="minorHAnsi"/>
          <w:sz w:val="24"/>
          <w:szCs w:val="24"/>
        </w:rPr>
        <w:t>• choroby spowodowane starzeniem się</w:t>
      </w:r>
    </w:p>
    <w:p w:rsidR="003C7686" w:rsidRPr="005A20E1" w:rsidRDefault="003C7686" w:rsidP="003C7686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5A20E1">
        <w:rPr>
          <w:rFonts w:asciiTheme="minorHAnsi" w:hAnsiTheme="minorHAnsi"/>
          <w:sz w:val="24"/>
          <w:szCs w:val="24"/>
        </w:rPr>
        <w:t>EDYCJA NR 2</w:t>
      </w:r>
    </w:p>
    <w:p w:rsidR="003C7686" w:rsidRPr="005A20E1" w:rsidRDefault="003C7686" w:rsidP="003C7686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5A20E1">
        <w:rPr>
          <w:rFonts w:asciiTheme="minorHAnsi" w:hAnsiTheme="minorHAnsi"/>
          <w:sz w:val="24"/>
          <w:szCs w:val="24"/>
        </w:rPr>
        <w:t>• specyfika chorowania w starości</w:t>
      </w:r>
    </w:p>
    <w:p w:rsidR="003C7686" w:rsidRPr="005A20E1" w:rsidRDefault="003C7686" w:rsidP="003C7686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5A20E1">
        <w:rPr>
          <w:rFonts w:asciiTheme="minorHAnsi" w:hAnsiTheme="minorHAnsi"/>
          <w:sz w:val="24"/>
          <w:szCs w:val="24"/>
        </w:rPr>
        <w:t>• niewydolność serca - czy potrzebne jest podejście geriatryczne</w:t>
      </w:r>
    </w:p>
    <w:p w:rsidR="003C7686" w:rsidRPr="005A20E1" w:rsidRDefault="003C7686" w:rsidP="003C7686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5A20E1">
        <w:rPr>
          <w:rFonts w:asciiTheme="minorHAnsi" w:hAnsiTheme="minorHAnsi"/>
          <w:sz w:val="24"/>
          <w:szCs w:val="24"/>
        </w:rPr>
        <w:t>• tak zwane „wielkie problemy geriatryczne” - upadki, dysfunkcje zwieraczy, odleżyny</w:t>
      </w:r>
      <w:r>
        <w:rPr>
          <w:rFonts w:asciiTheme="minorHAnsi" w:hAnsiTheme="minorHAnsi"/>
          <w:sz w:val="24"/>
          <w:szCs w:val="24"/>
        </w:rPr>
        <w:br/>
      </w:r>
      <w:r w:rsidRPr="005A20E1">
        <w:rPr>
          <w:rFonts w:asciiTheme="minorHAnsi" w:hAnsiTheme="minorHAnsi"/>
          <w:sz w:val="24"/>
          <w:szCs w:val="24"/>
        </w:rPr>
        <w:t xml:space="preserve"> i inne</w:t>
      </w:r>
    </w:p>
    <w:p w:rsidR="003C7686" w:rsidRPr="005A20E1" w:rsidRDefault="003C7686" w:rsidP="003C7686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5A20E1">
        <w:rPr>
          <w:rFonts w:asciiTheme="minorHAnsi" w:hAnsiTheme="minorHAnsi"/>
          <w:sz w:val="24"/>
          <w:szCs w:val="24"/>
        </w:rPr>
        <w:t>EDYCJA NR 3</w:t>
      </w:r>
    </w:p>
    <w:p w:rsidR="003C7686" w:rsidRPr="005A20E1" w:rsidRDefault="003C7686" w:rsidP="003C7686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5A20E1">
        <w:rPr>
          <w:rFonts w:asciiTheme="minorHAnsi" w:hAnsiTheme="minorHAnsi"/>
          <w:sz w:val="24"/>
          <w:szCs w:val="24"/>
        </w:rPr>
        <w:t>• otępienia i choroby afektywne w starości</w:t>
      </w:r>
    </w:p>
    <w:p w:rsidR="003C7686" w:rsidRPr="005A20E1" w:rsidRDefault="003C7686" w:rsidP="003C7686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5A20E1">
        <w:rPr>
          <w:rFonts w:asciiTheme="minorHAnsi" w:hAnsiTheme="minorHAnsi"/>
          <w:sz w:val="24"/>
          <w:szCs w:val="24"/>
        </w:rPr>
        <w:t>• leczenie neuroleptykami w starości</w:t>
      </w:r>
    </w:p>
    <w:p w:rsidR="003C7686" w:rsidRPr="005A20E1" w:rsidRDefault="003C7686" w:rsidP="003C7686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5A20E1">
        <w:rPr>
          <w:rFonts w:asciiTheme="minorHAnsi" w:hAnsiTheme="minorHAnsi"/>
          <w:sz w:val="24"/>
          <w:szCs w:val="24"/>
        </w:rPr>
        <w:t>• choroba Parkinsona</w:t>
      </w:r>
    </w:p>
    <w:p w:rsidR="003C7686" w:rsidRPr="005A20E1" w:rsidRDefault="003C7686" w:rsidP="003C7686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5A20E1">
        <w:rPr>
          <w:rFonts w:asciiTheme="minorHAnsi" w:hAnsiTheme="minorHAnsi"/>
          <w:sz w:val="24"/>
          <w:szCs w:val="24"/>
        </w:rPr>
        <w:t>EDYCJA NR 4</w:t>
      </w:r>
    </w:p>
    <w:p w:rsidR="003C7686" w:rsidRPr="005A20E1" w:rsidRDefault="003C7686" w:rsidP="003C7686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5A20E1">
        <w:rPr>
          <w:rFonts w:asciiTheme="minorHAnsi" w:hAnsiTheme="minorHAnsi"/>
          <w:sz w:val="24"/>
          <w:szCs w:val="24"/>
        </w:rPr>
        <w:t>• Całościowa Ocena Geriatryczna</w:t>
      </w:r>
    </w:p>
    <w:p w:rsidR="003C7686" w:rsidRPr="005A20E1" w:rsidRDefault="003C7686" w:rsidP="003C7686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5A20E1">
        <w:rPr>
          <w:rFonts w:asciiTheme="minorHAnsi" w:hAnsiTheme="minorHAnsi"/>
          <w:sz w:val="24"/>
          <w:szCs w:val="24"/>
        </w:rPr>
        <w:t>• komunikowanie się z chorymi w wieku podeszłym</w:t>
      </w:r>
    </w:p>
    <w:p w:rsidR="003C7686" w:rsidRDefault="003C7686" w:rsidP="003C7686">
      <w:pPr>
        <w:spacing w:line="276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5A20E1">
        <w:rPr>
          <w:rFonts w:asciiTheme="minorHAnsi" w:hAnsiTheme="minorHAnsi"/>
          <w:sz w:val="24"/>
          <w:szCs w:val="24"/>
        </w:rPr>
        <w:t>• prezentacja trudnych przypadków</w:t>
      </w:r>
    </w:p>
    <w:p w:rsidR="001900B3" w:rsidRPr="005532F0" w:rsidRDefault="001900B3" w:rsidP="001900B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51FAE">
        <w:rPr>
          <w:rFonts w:asciiTheme="minorHAnsi" w:hAnsiTheme="minorHAnsi"/>
          <w:sz w:val="24"/>
          <w:szCs w:val="24"/>
        </w:rPr>
        <w:t xml:space="preserve">Każda edycja </w:t>
      </w:r>
      <w:r w:rsidRPr="005532F0">
        <w:rPr>
          <w:rFonts w:asciiTheme="minorHAnsi" w:hAnsiTheme="minorHAnsi"/>
          <w:sz w:val="24"/>
          <w:szCs w:val="24"/>
        </w:rPr>
        <w:t xml:space="preserve">obejmuje </w:t>
      </w:r>
      <w:r w:rsidRPr="005532F0">
        <w:rPr>
          <w:rFonts w:asciiTheme="minorHAnsi" w:hAnsiTheme="minorHAnsi"/>
          <w:b/>
          <w:sz w:val="24"/>
          <w:szCs w:val="24"/>
        </w:rPr>
        <w:t>24</w:t>
      </w:r>
      <w:r w:rsidR="003C7686" w:rsidRPr="005532F0">
        <w:rPr>
          <w:rFonts w:asciiTheme="minorHAnsi" w:hAnsiTheme="minorHAnsi"/>
          <w:b/>
          <w:sz w:val="24"/>
          <w:szCs w:val="24"/>
        </w:rPr>
        <w:t xml:space="preserve"> identyczne,</w:t>
      </w:r>
      <w:r w:rsidRPr="005532F0">
        <w:rPr>
          <w:rFonts w:asciiTheme="minorHAnsi" w:hAnsiTheme="minorHAnsi"/>
          <w:b/>
          <w:sz w:val="24"/>
          <w:szCs w:val="24"/>
        </w:rPr>
        <w:t xml:space="preserve"> </w:t>
      </w:r>
      <w:r w:rsidR="003C7686" w:rsidRPr="005532F0">
        <w:rPr>
          <w:rFonts w:asciiTheme="minorHAnsi" w:hAnsiTheme="minorHAnsi"/>
          <w:b/>
          <w:sz w:val="24"/>
          <w:szCs w:val="24"/>
        </w:rPr>
        <w:t xml:space="preserve">jednodniowe </w:t>
      </w:r>
      <w:r w:rsidRPr="005532F0">
        <w:rPr>
          <w:rFonts w:asciiTheme="minorHAnsi" w:hAnsiTheme="minorHAnsi"/>
          <w:b/>
          <w:sz w:val="24"/>
          <w:szCs w:val="24"/>
        </w:rPr>
        <w:t>szkolenia</w:t>
      </w:r>
      <w:r w:rsidRPr="005532F0">
        <w:rPr>
          <w:rFonts w:asciiTheme="minorHAnsi" w:hAnsiTheme="minorHAnsi"/>
          <w:sz w:val="24"/>
          <w:szCs w:val="24"/>
        </w:rPr>
        <w:t xml:space="preserve">, zgodnie z ustalonym przez organizatora harmonogramem. </w:t>
      </w:r>
    </w:p>
    <w:p w:rsidR="001900B3" w:rsidRPr="005532F0" w:rsidRDefault="001900B3" w:rsidP="001900B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532F0">
        <w:rPr>
          <w:rFonts w:asciiTheme="minorHAnsi" w:hAnsiTheme="minorHAnsi"/>
          <w:sz w:val="24"/>
          <w:szCs w:val="24"/>
        </w:rPr>
        <w:t xml:space="preserve">Czas trwania każdego </w:t>
      </w:r>
      <w:r w:rsidR="003C7686" w:rsidRPr="005532F0">
        <w:rPr>
          <w:rFonts w:asciiTheme="minorHAnsi" w:hAnsiTheme="minorHAnsi"/>
          <w:sz w:val="24"/>
          <w:szCs w:val="24"/>
        </w:rPr>
        <w:t xml:space="preserve">jednodniowego </w:t>
      </w:r>
      <w:r w:rsidRPr="005532F0">
        <w:rPr>
          <w:rFonts w:asciiTheme="minorHAnsi" w:hAnsiTheme="minorHAnsi"/>
          <w:sz w:val="24"/>
          <w:szCs w:val="24"/>
        </w:rPr>
        <w:t xml:space="preserve">szkolenia wynosi </w:t>
      </w:r>
      <w:r w:rsidRPr="005532F0">
        <w:rPr>
          <w:rFonts w:asciiTheme="minorHAnsi" w:hAnsiTheme="minorHAnsi"/>
          <w:b/>
          <w:sz w:val="24"/>
          <w:szCs w:val="24"/>
        </w:rPr>
        <w:t>5 godzin lekcyjnych (po 45 min.).</w:t>
      </w:r>
    </w:p>
    <w:p w:rsidR="003C7686" w:rsidRPr="005532F0" w:rsidRDefault="003C7686" w:rsidP="003C768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532F0">
        <w:rPr>
          <w:rFonts w:asciiTheme="minorHAnsi" w:hAnsiTheme="minorHAnsi"/>
          <w:sz w:val="24"/>
          <w:szCs w:val="24"/>
        </w:rPr>
        <w:t xml:space="preserve">Szkolenia mają charakter </w:t>
      </w:r>
      <w:r w:rsidRPr="005532F0">
        <w:rPr>
          <w:rFonts w:asciiTheme="minorHAnsi" w:hAnsiTheme="minorHAnsi"/>
          <w:b/>
          <w:sz w:val="24"/>
          <w:szCs w:val="24"/>
        </w:rPr>
        <w:t xml:space="preserve">szkoleń otwartych, </w:t>
      </w:r>
      <w:r w:rsidRPr="005532F0">
        <w:rPr>
          <w:rFonts w:asciiTheme="minorHAnsi" w:hAnsiTheme="minorHAnsi"/>
          <w:sz w:val="24"/>
          <w:szCs w:val="24"/>
        </w:rPr>
        <w:t>na które może zapisać się każda osoba posiadająca prawo wykonywania zawodu lekarza. Szkolenia przeznaczone są dla lekarzy wszystkich specjalności (w tym lekarzy POZ), zainteresowanych tematyką opieki długoterminowej, w tym szczególnie geriatrią i gerontologią.</w:t>
      </w:r>
    </w:p>
    <w:p w:rsidR="003C7686" w:rsidRPr="005532F0" w:rsidRDefault="003C7686" w:rsidP="003C768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532F0">
        <w:rPr>
          <w:rFonts w:asciiTheme="minorHAnsi" w:hAnsiTheme="minorHAnsi"/>
          <w:sz w:val="24"/>
          <w:szCs w:val="24"/>
        </w:rPr>
        <w:t>Jeden uczestnik może uczestniczyć wyłącznie w jednym szkoleniu w danej edycji.</w:t>
      </w:r>
    </w:p>
    <w:p w:rsidR="003C7686" w:rsidRPr="005A20E1" w:rsidRDefault="003C7686" w:rsidP="003C768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A20E1">
        <w:rPr>
          <w:rFonts w:asciiTheme="minorHAnsi" w:hAnsiTheme="minorHAnsi"/>
          <w:sz w:val="24"/>
          <w:szCs w:val="24"/>
        </w:rPr>
        <w:t xml:space="preserve">Jeden uczestnik może wziąć udział </w:t>
      </w:r>
      <w:r w:rsidRPr="005A20E1">
        <w:rPr>
          <w:rFonts w:asciiTheme="minorHAnsi" w:hAnsiTheme="minorHAnsi"/>
          <w:b/>
          <w:sz w:val="24"/>
          <w:szCs w:val="24"/>
        </w:rPr>
        <w:t>w dowolnej liczbie edycji.</w:t>
      </w:r>
      <w:r w:rsidRPr="005A20E1">
        <w:rPr>
          <w:rFonts w:asciiTheme="minorHAnsi" w:hAnsiTheme="minorHAnsi"/>
          <w:sz w:val="24"/>
          <w:szCs w:val="24"/>
        </w:rPr>
        <w:t xml:space="preserve"> </w:t>
      </w:r>
    </w:p>
    <w:p w:rsidR="000A6198" w:rsidRDefault="003E0163" w:rsidP="0096670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A6198">
        <w:rPr>
          <w:rFonts w:asciiTheme="minorHAnsi" w:hAnsiTheme="minorHAnsi"/>
          <w:sz w:val="24"/>
          <w:szCs w:val="24"/>
        </w:rPr>
        <w:t xml:space="preserve">Szkolenia </w:t>
      </w:r>
      <w:r w:rsidR="003C7686">
        <w:rPr>
          <w:rFonts w:asciiTheme="minorHAnsi" w:hAnsiTheme="minorHAnsi"/>
          <w:sz w:val="24"/>
          <w:szCs w:val="24"/>
        </w:rPr>
        <w:t>mają charakter stacjonarny i</w:t>
      </w:r>
      <w:r w:rsidR="002C37BE">
        <w:rPr>
          <w:rFonts w:asciiTheme="minorHAnsi" w:hAnsiTheme="minorHAnsi"/>
          <w:b/>
          <w:sz w:val="24"/>
          <w:szCs w:val="24"/>
        </w:rPr>
        <w:t xml:space="preserve"> </w:t>
      </w:r>
      <w:r w:rsidR="003C7686">
        <w:rPr>
          <w:rFonts w:asciiTheme="minorHAnsi" w:hAnsiTheme="minorHAnsi"/>
          <w:sz w:val="24"/>
          <w:szCs w:val="24"/>
        </w:rPr>
        <w:t>prowadzone są</w:t>
      </w:r>
      <w:r w:rsidRPr="000A6198">
        <w:rPr>
          <w:rFonts w:asciiTheme="minorHAnsi" w:hAnsiTheme="minorHAnsi"/>
          <w:sz w:val="24"/>
          <w:szCs w:val="24"/>
        </w:rPr>
        <w:t xml:space="preserve"> na te</w:t>
      </w:r>
      <w:r w:rsidR="006748F3" w:rsidRPr="000A6198">
        <w:rPr>
          <w:rFonts w:asciiTheme="minorHAnsi" w:hAnsiTheme="minorHAnsi"/>
          <w:sz w:val="24"/>
          <w:szCs w:val="24"/>
        </w:rPr>
        <w:t xml:space="preserve">renie województwa małopolskiego, </w:t>
      </w:r>
    </w:p>
    <w:p w:rsidR="00D51FAE" w:rsidRPr="00D51FAE" w:rsidRDefault="001900B3" w:rsidP="00D51FA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Szkolenia prowadzone są w formie</w:t>
      </w:r>
      <w:r w:rsidR="003E0163" w:rsidRPr="000A6198">
        <w:rPr>
          <w:rFonts w:asciiTheme="minorHAnsi" w:hAnsiTheme="minorHAnsi"/>
          <w:b/>
          <w:sz w:val="24"/>
          <w:szCs w:val="24"/>
        </w:rPr>
        <w:t xml:space="preserve"> </w:t>
      </w:r>
      <w:r w:rsidR="00D51FAE">
        <w:rPr>
          <w:rFonts w:asciiTheme="minorHAnsi" w:hAnsiTheme="minorHAnsi"/>
          <w:b/>
          <w:sz w:val="24"/>
          <w:szCs w:val="24"/>
        </w:rPr>
        <w:t>wykład</w:t>
      </w:r>
      <w:r>
        <w:rPr>
          <w:rFonts w:asciiTheme="minorHAnsi" w:hAnsiTheme="minorHAnsi"/>
          <w:b/>
          <w:sz w:val="24"/>
          <w:szCs w:val="24"/>
        </w:rPr>
        <w:t>ów</w:t>
      </w:r>
      <w:r w:rsidR="00D51FAE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i zajęć warsztatowo – seminaryjnych</w:t>
      </w:r>
      <w:r w:rsidR="003E0163" w:rsidRPr="000A6198">
        <w:rPr>
          <w:rFonts w:asciiTheme="minorHAnsi" w:hAnsiTheme="minorHAnsi"/>
          <w:b/>
          <w:sz w:val="24"/>
          <w:szCs w:val="24"/>
        </w:rPr>
        <w:t xml:space="preserve">, </w:t>
      </w:r>
      <w:r w:rsidR="003E0163" w:rsidRPr="000A6198">
        <w:rPr>
          <w:rFonts w:asciiTheme="minorHAnsi" w:hAnsiTheme="minorHAnsi"/>
          <w:sz w:val="24"/>
          <w:szCs w:val="24"/>
        </w:rPr>
        <w:t xml:space="preserve">podczas których </w:t>
      </w:r>
      <w:r w:rsidR="00D51FAE">
        <w:rPr>
          <w:rFonts w:asciiTheme="minorHAnsi" w:hAnsiTheme="minorHAnsi"/>
          <w:sz w:val="24"/>
          <w:szCs w:val="24"/>
        </w:rPr>
        <w:t xml:space="preserve">lekarze uzupełnią </w:t>
      </w:r>
      <w:r w:rsidR="003E0163" w:rsidRPr="000A6198">
        <w:rPr>
          <w:rFonts w:asciiTheme="minorHAnsi" w:hAnsiTheme="minorHAnsi"/>
          <w:sz w:val="24"/>
          <w:szCs w:val="24"/>
        </w:rPr>
        <w:t xml:space="preserve">wiedzę teoretyczną i umiejętności w zakresie </w:t>
      </w:r>
      <w:r w:rsidR="00D51FAE" w:rsidRPr="00D51FAE">
        <w:rPr>
          <w:rFonts w:asciiTheme="minorHAnsi" w:hAnsiTheme="minorHAnsi"/>
          <w:sz w:val="24"/>
          <w:szCs w:val="24"/>
        </w:rPr>
        <w:t>opieki długoterminowej, gerontologii i geriatrii</w:t>
      </w:r>
      <w:r>
        <w:rPr>
          <w:rFonts w:asciiTheme="minorHAnsi" w:hAnsiTheme="minorHAnsi"/>
          <w:sz w:val="24"/>
          <w:szCs w:val="24"/>
        </w:rPr>
        <w:t>.</w:t>
      </w:r>
    </w:p>
    <w:p w:rsidR="00A54408" w:rsidRDefault="006748F3" w:rsidP="0096670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748F3">
        <w:rPr>
          <w:rFonts w:asciiTheme="minorHAnsi" w:hAnsiTheme="minorHAnsi"/>
          <w:sz w:val="24"/>
          <w:szCs w:val="24"/>
        </w:rPr>
        <w:t>Grupa szkoleniowa</w:t>
      </w:r>
      <w:r w:rsidR="00D51FAE">
        <w:rPr>
          <w:rFonts w:asciiTheme="minorHAnsi" w:hAnsiTheme="minorHAnsi"/>
          <w:sz w:val="24"/>
          <w:szCs w:val="24"/>
        </w:rPr>
        <w:t xml:space="preserve"> </w:t>
      </w:r>
      <w:r w:rsidR="0050272B">
        <w:rPr>
          <w:rFonts w:asciiTheme="minorHAnsi" w:hAnsiTheme="minorHAnsi"/>
          <w:sz w:val="24"/>
          <w:szCs w:val="24"/>
        </w:rPr>
        <w:t xml:space="preserve">liczy średnio </w:t>
      </w:r>
      <w:r w:rsidR="005A20E1">
        <w:rPr>
          <w:rFonts w:asciiTheme="minorHAnsi" w:hAnsiTheme="minorHAnsi"/>
          <w:sz w:val="24"/>
          <w:szCs w:val="24"/>
        </w:rPr>
        <w:t>8</w:t>
      </w:r>
      <w:r w:rsidRPr="006748F3">
        <w:rPr>
          <w:rFonts w:asciiTheme="minorHAnsi" w:hAnsiTheme="minorHAnsi"/>
          <w:sz w:val="24"/>
          <w:szCs w:val="24"/>
        </w:rPr>
        <w:t xml:space="preserve"> uczestników. </w:t>
      </w:r>
      <w:r>
        <w:rPr>
          <w:rFonts w:asciiTheme="minorHAnsi" w:hAnsiTheme="minorHAnsi"/>
          <w:sz w:val="24"/>
          <w:szCs w:val="24"/>
        </w:rPr>
        <w:t xml:space="preserve">Minimalna liczebność grupy </w:t>
      </w:r>
      <w:r>
        <w:rPr>
          <w:rFonts w:asciiTheme="minorHAnsi" w:hAnsiTheme="minorHAnsi"/>
          <w:sz w:val="24"/>
          <w:szCs w:val="24"/>
        </w:rPr>
        <w:lastRenderedPageBreak/>
        <w:t xml:space="preserve">szkoleniowej, </w:t>
      </w:r>
      <w:r w:rsidR="003C7686">
        <w:rPr>
          <w:rFonts w:asciiTheme="minorHAnsi" w:hAnsiTheme="minorHAnsi"/>
          <w:sz w:val="24"/>
          <w:szCs w:val="24"/>
        </w:rPr>
        <w:t>umożliwiająca uruchomienie szkolenia</w:t>
      </w:r>
      <w:r w:rsidR="005A20E1">
        <w:rPr>
          <w:rFonts w:asciiTheme="minorHAnsi" w:hAnsiTheme="minorHAnsi"/>
          <w:sz w:val="24"/>
          <w:szCs w:val="24"/>
        </w:rPr>
        <w:t xml:space="preserve"> to 5</w:t>
      </w:r>
      <w:r>
        <w:rPr>
          <w:rFonts w:asciiTheme="minorHAnsi" w:hAnsiTheme="minorHAnsi"/>
          <w:sz w:val="24"/>
          <w:szCs w:val="24"/>
        </w:rPr>
        <w:t xml:space="preserve"> osób. </w:t>
      </w:r>
      <w:r w:rsidRPr="006748F3">
        <w:rPr>
          <w:rFonts w:asciiTheme="minorHAnsi" w:hAnsiTheme="minorHAnsi"/>
          <w:sz w:val="24"/>
          <w:szCs w:val="24"/>
        </w:rPr>
        <w:t>Maksymalna liczebność grupy szko</w:t>
      </w:r>
      <w:r>
        <w:rPr>
          <w:rFonts w:asciiTheme="minorHAnsi" w:hAnsiTheme="minorHAnsi"/>
          <w:sz w:val="24"/>
          <w:szCs w:val="24"/>
        </w:rPr>
        <w:t xml:space="preserve">leniowej nie </w:t>
      </w:r>
      <w:r w:rsidR="0050272B">
        <w:rPr>
          <w:rFonts w:asciiTheme="minorHAnsi" w:hAnsiTheme="minorHAnsi"/>
          <w:sz w:val="24"/>
          <w:szCs w:val="24"/>
        </w:rPr>
        <w:t>powinna p</w:t>
      </w:r>
      <w:r w:rsidR="005A20E1">
        <w:rPr>
          <w:rFonts w:asciiTheme="minorHAnsi" w:hAnsiTheme="minorHAnsi"/>
          <w:sz w:val="24"/>
          <w:szCs w:val="24"/>
        </w:rPr>
        <w:t>rzekroczyć 10</w:t>
      </w:r>
      <w:r w:rsidR="00625FF1">
        <w:rPr>
          <w:rFonts w:asciiTheme="minorHAnsi" w:hAnsiTheme="minorHAnsi"/>
          <w:sz w:val="24"/>
          <w:szCs w:val="24"/>
        </w:rPr>
        <w:t xml:space="preserve"> osób</w:t>
      </w:r>
      <w:r w:rsidRPr="006748F3">
        <w:rPr>
          <w:rFonts w:asciiTheme="minorHAnsi" w:hAnsiTheme="minorHAnsi"/>
          <w:sz w:val="24"/>
          <w:szCs w:val="24"/>
        </w:rPr>
        <w:t>.</w:t>
      </w:r>
    </w:p>
    <w:p w:rsidR="003C7686" w:rsidRPr="00A15E6D" w:rsidRDefault="003C7686" w:rsidP="003C768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A15E6D">
        <w:rPr>
          <w:rFonts w:asciiTheme="minorHAnsi" w:hAnsiTheme="minorHAnsi"/>
          <w:sz w:val="24"/>
          <w:szCs w:val="24"/>
        </w:rPr>
        <w:t xml:space="preserve">Proponowane terminy i miejsce organizacji szkoleń </w:t>
      </w:r>
      <w:r>
        <w:rPr>
          <w:rFonts w:asciiTheme="minorHAnsi" w:hAnsiTheme="minorHAnsi"/>
          <w:sz w:val="24"/>
          <w:szCs w:val="24"/>
        </w:rPr>
        <w:t>ustalane są przez o</w:t>
      </w:r>
      <w:r w:rsidRPr="00A15E6D">
        <w:rPr>
          <w:rFonts w:asciiTheme="minorHAnsi" w:hAnsiTheme="minorHAnsi"/>
          <w:sz w:val="24"/>
          <w:szCs w:val="24"/>
        </w:rPr>
        <w:t>rganizatora</w:t>
      </w:r>
      <w:r>
        <w:rPr>
          <w:rFonts w:asciiTheme="minorHAnsi" w:hAnsiTheme="minorHAnsi"/>
          <w:sz w:val="24"/>
          <w:szCs w:val="24"/>
        </w:rPr>
        <w:t xml:space="preserve"> </w:t>
      </w:r>
      <w:r w:rsidRPr="00A15E6D">
        <w:rPr>
          <w:rFonts w:asciiTheme="minorHAnsi" w:hAnsiTheme="minorHAnsi"/>
          <w:sz w:val="24"/>
          <w:szCs w:val="24"/>
        </w:rPr>
        <w:t xml:space="preserve">i ogłaszane na stronie internetowej </w:t>
      </w:r>
      <w:r w:rsidRPr="001900B3">
        <w:rPr>
          <w:rFonts w:asciiTheme="minorHAnsi" w:hAnsiTheme="minorHAnsi"/>
          <w:sz w:val="24"/>
          <w:szCs w:val="24"/>
        </w:rPr>
        <w:t>www.złotywiek-zol-krakow.pl</w:t>
      </w:r>
      <w:r w:rsidRPr="00A15E6D">
        <w:rPr>
          <w:rFonts w:asciiTheme="minorHAnsi" w:hAnsiTheme="minorHAnsi"/>
          <w:sz w:val="24"/>
          <w:szCs w:val="24"/>
        </w:rPr>
        <w:t xml:space="preserve">. </w:t>
      </w:r>
    </w:p>
    <w:p w:rsidR="0050272B" w:rsidRPr="00E43A98" w:rsidRDefault="0050272B" w:rsidP="0096670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43A98">
        <w:rPr>
          <w:rFonts w:asciiTheme="minorHAnsi" w:hAnsiTheme="minorHAnsi"/>
          <w:sz w:val="24"/>
          <w:szCs w:val="24"/>
        </w:rPr>
        <w:t xml:space="preserve">Szkolenie </w:t>
      </w:r>
      <w:r w:rsidR="00354EF5">
        <w:rPr>
          <w:rFonts w:asciiTheme="minorHAnsi" w:hAnsiTheme="minorHAnsi"/>
          <w:sz w:val="24"/>
          <w:szCs w:val="24"/>
        </w:rPr>
        <w:t xml:space="preserve">w danym terminie odbędzie się </w:t>
      </w:r>
      <w:r w:rsidRPr="00E43A98">
        <w:rPr>
          <w:rFonts w:asciiTheme="minorHAnsi" w:hAnsiTheme="minorHAnsi"/>
          <w:sz w:val="24"/>
          <w:szCs w:val="24"/>
        </w:rPr>
        <w:t xml:space="preserve">po zebraniu minimalnej ilości osób wymaganej dla grupy szkoleniowej, o której mowa w punkcie </w:t>
      </w:r>
      <w:r w:rsidR="003C7686">
        <w:rPr>
          <w:rFonts w:asciiTheme="minorHAnsi" w:hAnsiTheme="minorHAnsi"/>
          <w:sz w:val="24"/>
          <w:szCs w:val="24"/>
        </w:rPr>
        <w:t>10. Decyzję o uruchomieniu lub</w:t>
      </w:r>
      <w:r w:rsidRPr="00E43A98">
        <w:rPr>
          <w:rFonts w:asciiTheme="minorHAnsi" w:hAnsiTheme="minorHAnsi"/>
          <w:sz w:val="24"/>
          <w:szCs w:val="24"/>
        </w:rPr>
        <w:t xml:space="preserve"> odwołaniu danego </w:t>
      </w:r>
      <w:r w:rsidR="00E43A98">
        <w:rPr>
          <w:rFonts w:asciiTheme="minorHAnsi" w:hAnsiTheme="minorHAnsi"/>
          <w:sz w:val="24"/>
          <w:szCs w:val="24"/>
        </w:rPr>
        <w:t>s</w:t>
      </w:r>
      <w:r w:rsidR="003C7686">
        <w:rPr>
          <w:rFonts w:asciiTheme="minorHAnsi" w:hAnsiTheme="minorHAnsi"/>
          <w:sz w:val="24"/>
          <w:szCs w:val="24"/>
        </w:rPr>
        <w:t>zkolenia podejmuje organizator.</w:t>
      </w:r>
    </w:p>
    <w:p w:rsidR="005A20E1" w:rsidRPr="005A20E1" w:rsidRDefault="005A20E1" w:rsidP="005A20E1">
      <w:pPr>
        <w:spacing w:line="276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B02AE6" w:rsidRDefault="00B02AE6" w:rsidP="00966704">
      <w:pPr>
        <w:pStyle w:val="Akapitzlist"/>
        <w:numPr>
          <w:ilvl w:val="0"/>
          <w:numId w:val="4"/>
        </w:numPr>
        <w:spacing w:after="200" w:line="276" w:lineRule="auto"/>
        <w:ind w:hanging="1080"/>
        <w:jc w:val="center"/>
        <w:rPr>
          <w:rStyle w:val="Pogrubienie"/>
          <w:rFonts w:asciiTheme="minorHAnsi" w:hAnsiTheme="minorHAnsi"/>
          <w:sz w:val="28"/>
          <w:szCs w:val="28"/>
        </w:rPr>
      </w:pPr>
      <w:r>
        <w:rPr>
          <w:rStyle w:val="Pogrubienie"/>
          <w:rFonts w:asciiTheme="minorHAnsi" w:hAnsiTheme="minorHAnsi"/>
          <w:sz w:val="28"/>
          <w:szCs w:val="28"/>
        </w:rPr>
        <w:t>ZASADY REKRUTACJI UCZESTNIKÓW SZKOLENIA</w:t>
      </w:r>
    </w:p>
    <w:p w:rsidR="00B02AE6" w:rsidRPr="00B02AE6" w:rsidRDefault="00B02AE6" w:rsidP="00FC6D5B">
      <w:pPr>
        <w:pStyle w:val="Akapitzlist"/>
        <w:ind w:left="360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8B4655" w:rsidRPr="00BD6C1C" w:rsidRDefault="008B4655" w:rsidP="00966704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70AB9">
        <w:rPr>
          <w:rFonts w:asciiTheme="minorHAnsi" w:hAnsiTheme="minorHAnsi"/>
          <w:sz w:val="24"/>
          <w:szCs w:val="24"/>
        </w:rPr>
        <w:t xml:space="preserve">Rekrutacja do udziału </w:t>
      </w:r>
      <w:r>
        <w:rPr>
          <w:rFonts w:asciiTheme="minorHAnsi" w:hAnsiTheme="minorHAnsi"/>
          <w:sz w:val="24"/>
          <w:szCs w:val="24"/>
        </w:rPr>
        <w:t xml:space="preserve">w szkoleniach </w:t>
      </w:r>
      <w:r w:rsidRPr="008B4655">
        <w:rPr>
          <w:rFonts w:asciiTheme="minorHAnsi" w:hAnsiTheme="minorHAnsi"/>
          <w:sz w:val="24"/>
          <w:szCs w:val="24"/>
        </w:rPr>
        <w:t xml:space="preserve">prowadzona jest </w:t>
      </w:r>
      <w:r w:rsidRPr="008B4655">
        <w:rPr>
          <w:rFonts w:asciiTheme="minorHAnsi" w:hAnsiTheme="minorHAnsi"/>
          <w:b/>
          <w:sz w:val="24"/>
          <w:szCs w:val="24"/>
        </w:rPr>
        <w:t>w sposób ciągły</w:t>
      </w:r>
      <w:r w:rsidRPr="008B4655">
        <w:rPr>
          <w:rFonts w:asciiTheme="minorHAnsi" w:hAnsiTheme="minorHAnsi"/>
          <w:sz w:val="24"/>
          <w:szCs w:val="24"/>
        </w:rPr>
        <w:t xml:space="preserve"> przez </w:t>
      </w:r>
      <w:r w:rsidR="00E43A98">
        <w:rPr>
          <w:rFonts w:asciiTheme="minorHAnsi" w:hAnsiTheme="minorHAnsi"/>
          <w:sz w:val="24"/>
          <w:szCs w:val="24"/>
        </w:rPr>
        <w:t>o</w:t>
      </w:r>
      <w:r w:rsidR="00A44101">
        <w:rPr>
          <w:rFonts w:asciiTheme="minorHAnsi" w:hAnsiTheme="minorHAnsi"/>
          <w:sz w:val="24"/>
          <w:szCs w:val="24"/>
        </w:rPr>
        <w:t>rganizatora</w:t>
      </w:r>
      <w:r w:rsidR="00FC6D5B">
        <w:rPr>
          <w:rFonts w:asciiTheme="minorHAnsi" w:hAnsiTheme="minorHAnsi"/>
          <w:sz w:val="24"/>
          <w:szCs w:val="24"/>
        </w:rPr>
        <w:t>.</w:t>
      </w:r>
      <w:r w:rsidR="00A44101">
        <w:rPr>
          <w:rFonts w:asciiTheme="minorHAnsi" w:hAnsiTheme="minorHAnsi"/>
          <w:sz w:val="24"/>
          <w:szCs w:val="24"/>
        </w:rPr>
        <w:t xml:space="preserve"> </w:t>
      </w:r>
    </w:p>
    <w:p w:rsidR="00411EA9" w:rsidRPr="00411EA9" w:rsidRDefault="008B4655" w:rsidP="0050272B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/>
          <w:strike/>
          <w:sz w:val="24"/>
          <w:szCs w:val="24"/>
        </w:rPr>
      </w:pPr>
      <w:r w:rsidRPr="00411EA9">
        <w:rPr>
          <w:rFonts w:asciiTheme="minorHAnsi" w:hAnsiTheme="minorHAnsi"/>
          <w:sz w:val="24"/>
          <w:szCs w:val="24"/>
        </w:rPr>
        <w:t xml:space="preserve">Rekrutacja rozpoczyna się od </w:t>
      </w:r>
      <w:r w:rsidR="00724BC8">
        <w:rPr>
          <w:rFonts w:asciiTheme="minorHAnsi" w:hAnsiTheme="minorHAnsi"/>
          <w:sz w:val="24"/>
          <w:szCs w:val="24"/>
        </w:rPr>
        <w:t xml:space="preserve">maja </w:t>
      </w:r>
      <w:r w:rsidR="0050272B" w:rsidRPr="00411EA9">
        <w:rPr>
          <w:rFonts w:asciiTheme="minorHAnsi" w:hAnsiTheme="minorHAnsi"/>
          <w:sz w:val="24"/>
          <w:szCs w:val="24"/>
        </w:rPr>
        <w:t>2015</w:t>
      </w:r>
      <w:r w:rsidR="008E40AD">
        <w:rPr>
          <w:rFonts w:asciiTheme="minorHAnsi" w:hAnsiTheme="minorHAnsi"/>
          <w:sz w:val="24"/>
          <w:szCs w:val="24"/>
        </w:rPr>
        <w:t xml:space="preserve"> </w:t>
      </w:r>
      <w:r w:rsidR="00BB64D9" w:rsidRPr="00411EA9">
        <w:rPr>
          <w:rFonts w:asciiTheme="minorHAnsi" w:hAnsiTheme="minorHAnsi"/>
          <w:sz w:val="24"/>
          <w:szCs w:val="24"/>
        </w:rPr>
        <w:t>r.</w:t>
      </w:r>
      <w:r w:rsidRPr="00411EA9">
        <w:rPr>
          <w:rFonts w:asciiTheme="minorHAnsi" w:hAnsiTheme="minorHAnsi"/>
          <w:sz w:val="24"/>
          <w:szCs w:val="24"/>
        </w:rPr>
        <w:t xml:space="preserve"> </w:t>
      </w:r>
      <w:r w:rsidR="00CD7096" w:rsidRPr="00411EA9">
        <w:rPr>
          <w:rFonts w:asciiTheme="minorHAnsi" w:hAnsiTheme="minorHAnsi"/>
          <w:sz w:val="24"/>
          <w:szCs w:val="24"/>
        </w:rPr>
        <w:t xml:space="preserve">i trwa do </w:t>
      </w:r>
      <w:r w:rsidR="00724BC8">
        <w:rPr>
          <w:rFonts w:asciiTheme="minorHAnsi" w:hAnsiTheme="minorHAnsi"/>
          <w:sz w:val="24"/>
          <w:szCs w:val="24"/>
        </w:rPr>
        <w:t xml:space="preserve">kwietnia </w:t>
      </w:r>
      <w:r w:rsidR="0050272B" w:rsidRPr="00724BC8">
        <w:rPr>
          <w:rFonts w:asciiTheme="minorHAnsi" w:hAnsiTheme="minorHAnsi"/>
          <w:sz w:val="24"/>
          <w:szCs w:val="24"/>
        </w:rPr>
        <w:t>2016</w:t>
      </w:r>
      <w:r w:rsidR="008E40AD" w:rsidRPr="00724BC8">
        <w:rPr>
          <w:rFonts w:asciiTheme="minorHAnsi" w:hAnsiTheme="minorHAnsi"/>
          <w:sz w:val="24"/>
          <w:szCs w:val="24"/>
        </w:rPr>
        <w:t xml:space="preserve"> </w:t>
      </w:r>
      <w:r w:rsidR="0050272B" w:rsidRPr="00724BC8">
        <w:rPr>
          <w:rFonts w:asciiTheme="minorHAnsi" w:hAnsiTheme="minorHAnsi"/>
          <w:sz w:val="24"/>
          <w:szCs w:val="24"/>
        </w:rPr>
        <w:t>r.</w:t>
      </w:r>
      <w:r w:rsidR="0050272B" w:rsidRPr="00411EA9">
        <w:rPr>
          <w:rFonts w:asciiTheme="minorHAnsi" w:hAnsiTheme="minorHAnsi"/>
          <w:sz w:val="24"/>
          <w:szCs w:val="24"/>
        </w:rPr>
        <w:t xml:space="preserve"> </w:t>
      </w:r>
    </w:p>
    <w:p w:rsidR="0062595D" w:rsidRPr="003C7686" w:rsidRDefault="008B4655" w:rsidP="003C7686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/>
          <w:strike/>
          <w:sz w:val="24"/>
          <w:szCs w:val="24"/>
        </w:rPr>
      </w:pPr>
      <w:r w:rsidRPr="00411EA9">
        <w:rPr>
          <w:rFonts w:asciiTheme="minorHAnsi" w:hAnsiTheme="minorHAnsi"/>
          <w:sz w:val="24"/>
          <w:szCs w:val="24"/>
        </w:rPr>
        <w:t xml:space="preserve">Osoba </w:t>
      </w:r>
      <w:r w:rsidR="003C7686">
        <w:rPr>
          <w:rFonts w:asciiTheme="minorHAnsi" w:hAnsiTheme="minorHAnsi"/>
          <w:sz w:val="24"/>
          <w:szCs w:val="24"/>
        </w:rPr>
        <w:t>zainteresowana wzięciem udziału w szkoleniu zobowiązana jest do</w:t>
      </w:r>
      <w:r w:rsidRPr="003C7686">
        <w:rPr>
          <w:rFonts w:asciiTheme="minorHAnsi" w:hAnsiTheme="minorHAnsi"/>
          <w:sz w:val="24"/>
          <w:szCs w:val="24"/>
        </w:rPr>
        <w:t xml:space="preserve"> złożeni</w:t>
      </w:r>
      <w:r w:rsidR="00E43A98" w:rsidRPr="003C7686">
        <w:rPr>
          <w:rFonts w:asciiTheme="minorHAnsi" w:hAnsiTheme="minorHAnsi"/>
          <w:sz w:val="24"/>
          <w:szCs w:val="24"/>
        </w:rPr>
        <w:t>a u o</w:t>
      </w:r>
      <w:r w:rsidR="00A44101" w:rsidRPr="003C7686">
        <w:rPr>
          <w:rFonts w:asciiTheme="minorHAnsi" w:hAnsiTheme="minorHAnsi"/>
          <w:sz w:val="24"/>
          <w:szCs w:val="24"/>
        </w:rPr>
        <w:t xml:space="preserve">rganizatora </w:t>
      </w:r>
      <w:r w:rsidR="003C7686">
        <w:rPr>
          <w:rFonts w:asciiTheme="minorHAnsi" w:hAnsiTheme="minorHAnsi"/>
          <w:sz w:val="24"/>
          <w:szCs w:val="24"/>
        </w:rPr>
        <w:t>następujących dokumentów</w:t>
      </w:r>
      <w:r w:rsidR="0062595D" w:rsidRPr="003C7686">
        <w:rPr>
          <w:rFonts w:asciiTheme="minorHAnsi" w:hAnsiTheme="minorHAnsi"/>
          <w:sz w:val="24"/>
          <w:szCs w:val="24"/>
        </w:rPr>
        <w:t>:</w:t>
      </w:r>
    </w:p>
    <w:p w:rsidR="00411EA9" w:rsidRDefault="00D52A1E" w:rsidP="00C72070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3C7686">
        <w:rPr>
          <w:rFonts w:asciiTheme="minorHAnsi" w:hAnsiTheme="minorHAnsi"/>
          <w:sz w:val="24"/>
          <w:szCs w:val="24"/>
        </w:rPr>
        <w:t xml:space="preserve"> </w:t>
      </w:r>
      <w:r w:rsidR="008B4655" w:rsidRPr="003C7686">
        <w:rPr>
          <w:rFonts w:asciiTheme="minorHAnsi" w:hAnsiTheme="minorHAnsi"/>
          <w:sz w:val="24"/>
          <w:szCs w:val="24"/>
        </w:rPr>
        <w:t>formularza zgłoszeniowego (którego</w:t>
      </w:r>
      <w:r w:rsidR="008B4655" w:rsidRPr="00411EA9">
        <w:rPr>
          <w:rFonts w:asciiTheme="minorHAnsi" w:hAnsiTheme="minorHAnsi"/>
          <w:sz w:val="24"/>
          <w:szCs w:val="24"/>
        </w:rPr>
        <w:t xml:space="preserve"> wzór stanowi załącznik </w:t>
      </w:r>
      <w:r w:rsidR="003C7686">
        <w:rPr>
          <w:rFonts w:asciiTheme="minorHAnsi" w:hAnsiTheme="minorHAnsi"/>
          <w:sz w:val="24"/>
          <w:szCs w:val="24"/>
        </w:rPr>
        <w:t>nr 1 do niniejszego regulaminu),</w:t>
      </w:r>
    </w:p>
    <w:p w:rsidR="0035590C" w:rsidRPr="00225DCF" w:rsidRDefault="004943E7" w:rsidP="004F0591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225DCF">
        <w:rPr>
          <w:rFonts w:asciiTheme="minorHAnsi" w:hAnsiTheme="minorHAnsi"/>
          <w:sz w:val="24"/>
          <w:szCs w:val="24"/>
        </w:rPr>
        <w:t>kserokopi</w:t>
      </w:r>
      <w:r w:rsidR="00C72070" w:rsidRPr="00225DCF">
        <w:rPr>
          <w:rFonts w:asciiTheme="minorHAnsi" w:hAnsiTheme="minorHAnsi"/>
          <w:sz w:val="24"/>
          <w:szCs w:val="24"/>
        </w:rPr>
        <w:t>i</w:t>
      </w:r>
      <w:r w:rsidRPr="00225DCF">
        <w:rPr>
          <w:rFonts w:asciiTheme="minorHAnsi" w:hAnsiTheme="minorHAnsi"/>
          <w:sz w:val="24"/>
          <w:szCs w:val="24"/>
        </w:rPr>
        <w:t xml:space="preserve"> dokumentu potwierdzającego prawo wykonywania zawodu </w:t>
      </w:r>
      <w:r w:rsidR="0035590C" w:rsidRPr="00225DCF">
        <w:rPr>
          <w:rFonts w:asciiTheme="minorHAnsi" w:hAnsiTheme="minorHAnsi"/>
          <w:sz w:val="24"/>
          <w:szCs w:val="24"/>
        </w:rPr>
        <w:t>lekarza.</w:t>
      </w:r>
    </w:p>
    <w:p w:rsidR="0035590C" w:rsidRPr="0035590C" w:rsidRDefault="0035590C" w:rsidP="0035590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Osoby będące przedsiębiorcami zobowiązane są ponadto do złożenia:</w:t>
      </w:r>
    </w:p>
    <w:p w:rsidR="003C7686" w:rsidRPr="003C7686" w:rsidRDefault="0062595D" w:rsidP="0035590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50272B">
        <w:rPr>
          <w:rFonts w:asciiTheme="minorHAnsi" w:hAnsiTheme="minorHAnsi"/>
          <w:sz w:val="24"/>
          <w:szCs w:val="24"/>
        </w:rPr>
        <w:t>o</w:t>
      </w:r>
      <w:r w:rsidR="00C72070" w:rsidRPr="0050272B">
        <w:rPr>
          <w:rFonts w:asciiTheme="minorHAnsi" w:hAnsiTheme="minorHAnsi"/>
          <w:sz w:val="24"/>
          <w:szCs w:val="24"/>
        </w:rPr>
        <w:t>świadczeni</w:t>
      </w:r>
      <w:r w:rsidRPr="0050272B">
        <w:rPr>
          <w:rFonts w:asciiTheme="minorHAnsi" w:hAnsiTheme="minorHAnsi"/>
          <w:sz w:val="24"/>
          <w:szCs w:val="24"/>
        </w:rPr>
        <w:t>a</w:t>
      </w:r>
      <w:r w:rsidR="00C72070" w:rsidRPr="0050272B">
        <w:rPr>
          <w:rFonts w:asciiTheme="minorHAnsi" w:hAnsiTheme="minorHAnsi"/>
          <w:sz w:val="24"/>
          <w:szCs w:val="24"/>
        </w:rPr>
        <w:t xml:space="preserve"> o otrzymanej w bieżącym roku kalendarzowym i poprzedzających go dwóch latach kalendarzowych pomocy de </w:t>
      </w:r>
      <w:proofErr w:type="spellStart"/>
      <w:r w:rsidR="00C72070" w:rsidRPr="0050272B">
        <w:rPr>
          <w:rFonts w:asciiTheme="minorHAnsi" w:hAnsiTheme="minorHAnsi"/>
          <w:sz w:val="24"/>
          <w:szCs w:val="24"/>
        </w:rPr>
        <w:t>minimis</w:t>
      </w:r>
      <w:proofErr w:type="spellEnd"/>
      <w:r w:rsidR="00C72070" w:rsidRPr="004943E7">
        <w:rPr>
          <w:vertAlign w:val="superscript"/>
        </w:rPr>
        <w:footnoteReference w:id="1"/>
      </w:r>
      <w:r w:rsidR="005F4960">
        <w:rPr>
          <w:rFonts w:asciiTheme="minorHAnsi" w:hAnsiTheme="minorHAnsi"/>
          <w:sz w:val="24"/>
          <w:szCs w:val="24"/>
        </w:rPr>
        <w:t xml:space="preserve"> </w:t>
      </w:r>
      <w:r w:rsidR="003C7686">
        <w:rPr>
          <w:rFonts w:asciiTheme="minorHAnsi" w:hAnsiTheme="minorHAnsi"/>
          <w:sz w:val="24"/>
          <w:szCs w:val="24"/>
        </w:rPr>
        <w:t xml:space="preserve">(którego wzór stanowi </w:t>
      </w:r>
      <w:r w:rsidR="00C72070" w:rsidRPr="0050272B">
        <w:rPr>
          <w:rFonts w:asciiTheme="minorHAnsi" w:hAnsiTheme="minorHAnsi"/>
          <w:sz w:val="24"/>
          <w:szCs w:val="24"/>
        </w:rPr>
        <w:t xml:space="preserve">załącznik nr </w:t>
      </w:r>
      <w:r w:rsidR="008E40AD">
        <w:rPr>
          <w:rFonts w:asciiTheme="minorHAnsi" w:hAnsiTheme="minorHAnsi"/>
          <w:sz w:val="24"/>
          <w:szCs w:val="24"/>
        </w:rPr>
        <w:t>2</w:t>
      </w:r>
      <w:r w:rsidR="00C72070" w:rsidRPr="0050272B">
        <w:rPr>
          <w:rFonts w:asciiTheme="minorHAnsi" w:hAnsiTheme="minorHAnsi"/>
          <w:sz w:val="24"/>
          <w:szCs w:val="24"/>
        </w:rPr>
        <w:t xml:space="preserve"> do </w:t>
      </w:r>
      <w:r w:rsidR="0035590C">
        <w:rPr>
          <w:rFonts w:asciiTheme="minorHAnsi" w:hAnsiTheme="minorHAnsi"/>
          <w:sz w:val="24"/>
          <w:szCs w:val="24"/>
        </w:rPr>
        <w:t xml:space="preserve">niniejszego </w:t>
      </w:r>
      <w:r w:rsidR="00C72070" w:rsidRPr="0050272B">
        <w:rPr>
          <w:rFonts w:asciiTheme="minorHAnsi" w:hAnsiTheme="minorHAnsi"/>
          <w:sz w:val="24"/>
          <w:szCs w:val="24"/>
        </w:rPr>
        <w:t>regulaminu</w:t>
      </w:r>
      <w:r w:rsidR="003C7686">
        <w:rPr>
          <w:rFonts w:asciiTheme="minorHAnsi" w:hAnsiTheme="minorHAnsi"/>
          <w:sz w:val="24"/>
          <w:szCs w:val="24"/>
        </w:rPr>
        <w:t>)</w:t>
      </w:r>
      <w:r w:rsidR="00C72070" w:rsidRPr="003C7686">
        <w:rPr>
          <w:rFonts w:asciiTheme="minorHAnsi" w:hAnsiTheme="minorHAnsi"/>
          <w:sz w:val="24"/>
          <w:szCs w:val="24"/>
        </w:rPr>
        <w:t xml:space="preserve"> oraz dokumenty potwierdzające jej wartość</w:t>
      </w:r>
      <w:r w:rsidR="003C7686">
        <w:rPr>
          <w:rFonts w:asciiTheme="minorHAnsi" w:hAnsiTheme="minorHAnsi"/>
          <w:sz w:val="24"/>
          <w:szCs w:val="24"/>
        </w:rPr>
        <w:t>,</w:t>
      </w:r>
    </w:p>
    <w:p w:rsidR="002C37BE" w:rsidRPr="003C7686" w:rsidRDefault="003C7686" w:rsidP="003C7686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formularza informacji przedstawianych przy ubieganiu się o pomoc de </w:t>
      </w:r>
      <w:proofErr w:type="spellStart"/>
      <w:r>
        <w:rPr>
          <w:rFonts w:asciiTheme="minorHAnsi" w:hAnsiTheme="minorHAnsi"/>
          <w:sz w:val="24"/>
          <w:szCs w:val="24"/>
        </w:rPr>
        <w:t>minimis</w:t>
      </w:r>
      <w:proofErr w:type="spellEnd"/>
      <w:r>
        <w:rPr>
          <w:rFonts w:asciiTheme="minorHAnsi" w:hAnsiTheme="minorHAnsi"/>
          <w:sz w:val="24"/>
          <w:szCs w:val="24"/>
        </w:rPr>
        <w:t xml:space="preserve"> (którego wzór stanowi</w:t>
      </w:r>
      <w:r w:rsidR="00C72070" w:rsidRPr="003C7686">
        <w:rPr>
          <w:rFonts w:asciiTheme="minorHAnsi" w:hAnsiTheme="minorHAnsi"/>
          <w:sz w:val="24"/>
          <w:szCs w:val="24"/>
        </w:rPr>
        <w:t xml:space="preserve"> załącznik nr</w:t>
      </w:r>
      <w:r>
        <w:rPr>
          <w:rFonts w:asciiTheme="minorHAnsi" w:hAnsiTheme="minorHAnsi"/>
          <w:sz w:val="24"/>
          <w:szCs w:val="24"/>
        </w:rPr>
        <w:t xml:space="preserve"> </w:t>
      </w:r>
      <w:r w:rsidR="008E40AD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 do</w:t>
      </w:r>
      <w:r w:rsidR="0035590C">
        <w:rPr>
          <w:rFonts w:asciiTheme="minorHAnsi" w:hAnsiTheme="minorHAnsi"/>
          <w:sz w:val="24"/>
          <w:szCs w:val="24"/>
        </w:rPr>
        <w:t xml:space="preserve"> niniejszego</w:t>
      </w:r>
      <w:r>
        <w:rPr>
          <w:rFonts w:asciiTheme="minorHAnsi" w:hAnsiTheme="minorHAnsi"/>
          <w:sz w:val="24"/>
          <w:szCs w:val="24"/>
        </w:rPr>
        <w:t xml:space="preserve"> regulaminu i odpowiadającego</w:t>
      </w:r>
      <w:r w:rsidR="00C72070" w:rsidRPr="003C7686">
        <w:rPr>
          <w:rFonts w:asciiTheme="minorHAnsi" w:hAnsiTheme="minorHAnsi"/>
          <w:sz w:val="24"/>
          <w:szCs w:val="24"/>
        </w:rPr>
        <w:t xml:space="preserve"> załącznikowi do rozporządzenia Rady Ministrów z dnia 29 marca 2010 r. w sprawie zakresu informacji przedstawianych przez podmiot ubiegający się o pomoc de </w:t>
      </w:r>
      <w:proofErr w:type="spellStart"/>
      <w:r w:rsidR="00C72070" w:rsidRPr="003C7686">
        <w:rPr>
          <w:rFonts w:asciiTheme="minorHAnsi" w:hAnsiTheme="minorHAnsi"/>
          <w:sz w:val="24"/>
          <w:szCs w:val="24"/>
        </w:rPr>
        <w:t>minimis</w:t>
      </w:r>
      <w:proofErr w:type="spellEnd"/>
      <w:r w:rsidR="00C72070" w:rsidRPr="003C7686">
        <w:rPr>
          <w:rFonts w:asciiTheme="minorHAnsi" w:hAnsiTheme="minorHAnsi"/>
          <w:sz w:val="24"/>
          <w:szCs w:val="24"/>
        </w:rPr>
        <w:t>).</w:t>
      </w:r>
      <w:r w:rsidR="00C72070" w:rsidRPr="003C7686">
        <w:rPr>
          <w:rFonts w:asciiTheme="minorHAnsi" w:hAnsiTheme="minorHAnsi"/>
          <w:i/>
          <w:sz w:val="24"/>
          <w:szCs w:val="24"/>
          <w:u w:val="single"/>
        </w:rPr>
        <w:t xml:space="preserve"> </w:t>
      </w:r>
    </w:p>
    <w:p w:rsidR="008B4655" w:rsidRPr="0062595D" w:rsidRDefault="008B4655" w:rsidP="0035590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62595D">
        <w:rPr>
          <w:rFonts w:asciiTheme="minorHAnsi" w:hAnsiTheme="minorHAnsi"/>
          <w:sz w:val="24"/>
          <w:szCs w:val="24"/>
        </w:rPr>
        <w:t xml:space="preserve">Dokumenty </w:t>
      </w:r>
      <w:r w:rsidR="00D52A1E" w:rsidRPr="0062595D">
        <w:rPr>
          <w:rFonts w:asciiTheme="minorHAnsi" w:hAnsiTheme="minorHAnsi"/>
          <w:sz w:val="24"/>
          <w:szCs w:val="24"/>
        </w:rPr>
        <w:t xml:space="preserve">rekrutacyjne </w:t>
      </w:r>
      <w:r w:rsidRPr="0062595D">
        <w:rPr>
          <w:rFonts w:asciiTheme="minorHAnsi" w:hAnsiTheme="minorHAnsi"/>
          <w:sz w:val="24"/>
          <w:szCs w:val="24"/>
        </w:rPr>
        <w:t>dostępne są na stronie internetowej</w:t>
      </w:r>
      <w:r w:rsidR="00E43A98">
        <w:rPr>
          <w:rFonts w:asciiTheme="minorHAnsi" w:hAnsiTheme="minorHAnsi"/>
          <w:sz w:val="24"/>
          <w:szCs w:val="24"/>
        </w:rPr>
        <w:t xml:space="preserve"> Projektu</w:t>
      </w:r>
      <w:r w:rsidRPr="0062595D">
        <w:rPr>
          <w:rFonts w:asciiTheme="minorHAnsi" w:hAnsiTheme="minorHAnsi"/>
          <w:sz w:val="24"/>
          <w:szCs w:val="24"/>
        </w:rPr>
        <w:t xml:space="preserve"> </w:t>
      </w:r>
      <w:r w:rsidR="00E43A98" w:rsidRPr="00862BB6">
        <w:rPr>
          <w:rFonts w:asciiTheme="minorHAnsi" w:hAnsiTheme="minorHAnsi"/>
          <w:sz w:val="24"/>
          <w:szCs w:val="24"/>
        </w:rPr>
        <w:t>www.złotywiek-zol-krakow.pl</w:t>
      </w:r>
      <w:r w:rsidR="00CD7096" w:rsidRPr="0062595D">
        <w:rPr>
          <w:rFonts w:asciiTheme="minorHAnsi" w:hAnsiTheme="minorHAnsi"/>
          <w:sz w:val="24"/>
          <w:szCs w:val="24"/>
        </w:rPr>
        <w:t xml:space="preserve"> </w:t>
      </w:r>
      <w:r w:rsidRPr="0062595D">
        <w:rPr>
          <w:rFonts w:asciiTheme="minorHAnsi" w:hAnsiTheme="minorHAnsi"/>
          <w:sz w:val="24"/>
          <w:szCs w:val="24"/>
        </w:rPr>
        <w:t xml:space="preserve">oraz w siedzibie </w:t>
      </w:r>
      <w:r w:rsidR="00E43A98">
        <w:rPr>
          <w:rFonts w:asciiTheme="minorHAnsi" w:hAnsiTheme="minorHAnsi"/>
          <w:sz w:val="24"/>
          <w:szCs w:val="24"/>
        </w:rPr>
        <w:t>o</w:t>
      </w:r>
      <w:r w:rsidR="00A44101">
        <w:rPr>
          <w:rFonts w:asciiTheme="minorHAnsi" w:hAnsiTheme="minorHAnsi"/>
          <w:sz w:val="24"/>
          <w:szCs w:val="24"/>
        </w:rPr>
        <w:t xml:space="preserve">rganizatora </w:t>
      </w:r>
      <w:r w:rsidRPr="0062595D">
        <w:rPr>
          <w:rFonts w:asciiTheme="minorHAnsi" w:hAnsiTheme="minorHAnsi"/>
          <w:sz w:val="24"/>
          <w:szCs w:val="24"/>
        </w:rPr>
        <w:t>(pawilon administracyjny, I piętro pokój 122- sekretariat</w:t>
      </w:r>
      <w:r w:rsidR="0035590C" w:rsidRPr="0035590C">
        <w:rPr>
          <w:rFonts w:asciiTheme="minorHAnsi" w:hAnsiTheme="minorHAnsi"/>
          <w:sz w:val="24"/>
          <w:szCs w:val="24"/>
        </w:rPr>
        <w:t>)</w:t>
      </w:r>
      <w:r w:rsidRPr="0062595D">
        <w:rPr>
          <w:rFonts w:asciiTheme="minorHAnsi" w:hAnsiTheme="minorHAnsi"/>
          <w:sz w:val="24"/>
          <w:szCs w:val="24"/>
        </w:rPr>
        <w:t xml:space="preserve">. </w:t>
      </w:r>
    </w:p>
    <w:p w:rsidR="008B4655" w:rsidRDefault="0035590C" w:rsidP="00966704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Powyższe dokumenty rekrutacyjne</w:t>
      </w:r>
      <w:r w:rsidR="008B4655" w:rsidRPr="0062595D">
        <w:rPr>
          <w:rFonts w:asciiTheme="minorHAnsi" w:hAnsiTheme="minorHAnsi"/>
          <w:sz w:val="24"/>
          <w:szCs w:val="24"/>
        </w:rPr>
        <w:t xml:space="preserve"> </w:t>
      </w:r>
      <w:r w:rsidR="00C33687" w:rsidRPr="0062595D">
        <w:rPr>
          <w:rFonts w:asciiTheme="minorHAnsi" w:hAnsiTheme="minorHAnsi"/>
          <w:sz w:val="24"/>
          <w:szCs w:val="24"/>
        </w:rPr>
        <w:t xml:space="preserve">należy składać </w:t>
      </w:r>
      <w:r w:rsidR="008B4655" w:rsidRPr="0062595D">
        <w:rPr>
          <w:rFonts w:asciiTheme="minorHAnsi" w:hAnsiTheme="minorHAnsi"/>
          <w:sz w:val="24"/>
          <w:szCs w:val="24"/>
        </w:rPr>
        <w:t xml:space="preserve">w sekretariacie </w:t>
      </w:r>
      <w:r w:rsidR="00E43A98">
        <w:rPr>
          <w:rFonts w:asciiTheme="minorHAnsi" w:hAnsiTheme="minorHAnsi"/>
          <w:sz w:val="24"/>
          <w:szCs w:val="24"/>
        </w:rPr>
        <w:t>organizatora</w:t>
      </w:r>
      <w:r w:rsidR="008B4655" w:rsidRPr="0062595D">
        <w:rPr>
          <w:rFonts w:asciiTheme="minorHAnsi" w:hAnsiTheme="minorHAnsi"/>
          <w:sz w:val="24"/>
          <w:szCs w:val="24"/>
        </w:rPr>
        <w:t xml:space="preserve"> (pawilon administracyjny, I piętro, pokój nr 122 - sekretariat)</w:t>
      </w:r>
      <w:r>
        <w:rPr>
          <w:rFonts w:asciiTheme="minorHAnsi" w:hAnsiTheme="minorHAnsi"/>
          <w:sz w:val="24"/>
          <w:szCs w:val="24"/>
        </w:rPr>
        <w:t>,</w:t>
      </w:r>
      <w:r w:rsidR="008B4655" w:rsidRPr="0062595D">
        <w:rPr>
          <w:rFonts w:asciiTheme="minorHAnsi" w:hAnsiTheme="minorHAnsi"/>
          <w:sz w:val="24"/>
          <w:szCs w:val="24"/>
        </w:rPr>
        <w:t xml:space="preserve"> w dni robocze (</w:t>
      </w:r>
      <w:r w:rsidR="008E40AD">
        <w:rPr>
          <w:rFonts w:asciiTheme="minorHAnsi" w:hAnsiTheme="minorHAnsi"/>
          <w:sz w:val="24"/>
          <w:szCs w:val="24"/>
        </w:rPr>
        <w:t>tj.</w:t>
      </w:r>
      <w:r>
        <w:rPr>
          <w:rFonts w:asciiTheme="minorHAnsi" w:hAnsiTheme="minorHAnsi"/>
          <w:sz w:val="24"/>
          <w:szCs w:val="24"/>
        </w:rPr>
        <w:t xml:space="preserve"> od poniedziałku do piątku, </w:t>
      </w:r>
      <w:r w:rsidR="008B4655" w:rsidRPr="0062595D">
        <w:rPr>
          <w:rFonts w:asciiTheme="minorHAnsi" w:hAnsiTheme="minorHAnsi"/>
          <w:sz w:val="24"/>
          <w:szCs w:val="24"/>
        </w:rPr>
        <w:t>za wyjątkiem dni ustawowo wolnych od pracy</w:t>
      </w:r>
      <w:r w:rsidR="00CD7096" w:rsidRPr="0062595D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,</w:t>
      </w:r>
      <w:r w:rsidR="00CD7096" w:rsidRPr="0062595D">
        <w:rPr>
          <w:rFonts w:asciiTheme="minorHAnsi" w:hAnsiTheme="minorHAnsi"/>
          <w:sz w:val="24"/>
          <w:szCs w:val="24"/>
        </w:rPr>
        <w:t xml:space="preserve"> w godzinach od  8.00 do 15.00.</w:t>
      </w:r>
      <w:r w:rsidR="00C33687" w:rsidRPr="0062595D">
        <w:rPr>
          <w:rFonts w:asciiTheme="minorHAnsi" w:hAnsiTheme="minorHAnsi"/>
          <w:sz w:val="24"/>
          <w:szCs w:val="24"/>
        </w:rPr>
        <w:t xml:space="preserve">  lub przesłać za pośrednictwem operatora pocztowego </w:t>
      </w:r>
      <w:r w:rsidR="00C33687">
        <w:rPr>
          <w:rFonts w:asciiTheme="minorHAnsi" w:hAnsiTheme="minorHAnsi"/>
          <w:sz w:val="24"/>
          <w:szCs w:val="24"/>
        </w:rPr>
        <w:t xml:space="preserve">na adres </w:t>
      </w:r>
      <w:r w:rsidR="00FE0B26">
        <w:rPr>
          <w:rFonts w:asciiTheme="minorHAnsi" w:hAnsiTheme="minorHAnsi"/>
          <w:sz w:val="24"/>
          <w:szCs w:val="24"/>
        </w:rPr>
        <w:t>organizatora.</w:t>
      </w:r>
      <w:r w:rsidR="00C33687">
        <w:rPr>
          <w:rFonts w:asciiTheme="minorHAnsi" w:hAnsiTheme="minorHAnsi"/>
          <w:sz w:val="24"/>
          <w:szCs w:val="24"/>
        </w:rPr>
        <w:t xml:space="preserve"> </w:t>
      </w:r>
    </w:p>
    <w:p w:rsidR="00CD7096" w:rsidRDefault="0050272B" w:rsidP="00966704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Zgłoszenia</w:t>
      </w:r>
      <w:r w:rsidR="00CD7096">
        <w:rPr>
          <w:rFonts w:asciiTheme="minorHAnsi" w:hAnsiTheme="minorHAnsi"/>
          <w:sz w:val="24"/>
          <w:szCs w:val="24"/>
        </w:rPr>
        <w:t xml:space="preserve"> </w:t>
      </w:r>
      <w:r w:rsidR="00CD7096" w:rsidRPr="00E43A98">
        <w:rPr>
          <w:rFonts w:asciiTheme="minorHAnsi" w:hAnsiTheme="minorHAnsi"/>
          <w:sz w:val="24"/>
          <w:szCs w:val="24"/>
        </w:rPr>
        <w:t xml:space="preserve">na </w:t>
      </w:r>
      <w:r w:rsidRPr="00E43A98">
        <w:rPr>
          <w:rFonts w:asciiTheme="minorHAnsi" w:hAnsiTheme="minorHAnsi"/>
          <w:sz w:val="24"/>
          <w:szCs w:val="24"/>
        </w:rPr>
        <w:t xml:space="preserve">szkolenia </w:t>
      </w:r>
      <w:r w:rsidR="00CD7096" w:rsidRPr="00E43A98">
        <w:rPr>
          <w:rFonts w:asciiTheme="minorHAnsi" w:hAnsiTheme="minorHAnsi"/>
          <w:sz w:val="24"/>
          <w:szCs w:val="24"/>
        </w:rPr>
        <w:t xml:space="preserve">przyjmowane są </w:t>
      </w:r>
      <w:r w:rsidR="00CD7096" w:rsidRPr="00E43A98">
        <w:rPr>
          <w:rFonts w:asciiTheme="minorHAnsi" w:hAnsiTheme="minorHAnsi"/>
          <w:b/>
          <w:sz w:val="24"/>
          <w:szCs w:val="24"/>
        </w:rPr>
        <w:t>najpóźniej n</w:t>
      </w:r>
      <w:r w:rsidR="00C33687" w:rsidRPr="00E43A98">
        <w:rPr>
          <w:rFonts w:asciiTheme="minorHAnsi" w:hAnsiTheme="minorHAnsi"/>
          <w:b/>
          <w:sz w:val="24"/>
          <w:szCs w:val="24"/>
        </w:rPr>
        <w:t>a 14</w:t>
      </w:r>
      <w:r w:rsidR="00CD7096" w:rsidRPr="00E43A98">
        <w:rPr>
          <w:rFonts w:asciiTheme="minorHAnsi" w:hAnsiTheme="minorHAnsi"/>
          <w:b/>
          <w:sz w:val="24"/>
          <w:szCs w:val="24"/>
        </w:rPr>
        <w:t xml:space="preserve"> dni</w:t>
      </w:r>
      <w:r w:rsidR="00C33687" w:rsidRPr="00E43A98">
        <w:rPr>
          <w:rFonts w:asciiTheme="minorHAnsi" w:hAnsiTheme="minorHAnsi"/>
          <w:b/>
          <w:sz w:val="24"/>
          <w:szCs w:val="24"/>
        </w:rPr>
        <w:t xml:space="preserve"> kalendarzowych</w:t>
      </w:r>
      <w:r w:rsidR="00CD7096" w:rsidRPr="00E43A98">
        <w:rPr>
          <w:rFonts w:asciiTheme="minorHAnsi" w:hAnsiTheme="minorHAnsi"/>
          <w:sz w:val="24"/>
          <w:szCs w:val="24"/>
        </w:rPr>
        <w:t xml:space="preserve"> przed rozpoczęciem</w:t>
      </w:r>
      <w:r w:rsidR="00D52A1E" w:rsidRPr="00E43A98">
        <w:rPr>
          <w:rFonts w:asciiTheme="minorHAnsi" w:hAnsiTheme="minorHAnsi"/>
          <w:sz w:val="24"/>
          <w:szCs w:val="24"/>
        </w:rPr>
        <w:t xml:space="preserve"> </w:t>
      </w:r>
      <w:r w:rsidRPr="00E43A98">
        <w:rPr>
          <w:rFonts w:asciiTheme="minorHAnsi" w:hAnsiTheme="minorHAnsi"/>
          <w:sz w:val="24"/>
          <w:szCs w:val="24"/>
        </w:rPr>
        <w:t>danego szkolenia</w:t>
      </w:r>
      <w:r w:rsidR="00411EA9" w:rsidRPr="00E43A98">
        <w:rPr>
          <w:rFonts w:asciiTheme="minorHAnsi" w:hAnsiTheme="minorHAnsi"/>
          <w:sz w:val="24"/>
          <w:szCs w:val="24"/>
        </w:rPr>
        <w:t xml:space="preserve">. </w:t>
      </w:r>
      <w:r w:rsidR="00BB64D9" w:rsidRPr="00E43A98">
        <w:rPr>
          <w:rFonts w:asciiTheme="minorHAnsi" w:hAnsiTheme="minorHAnsi"/>
          <w:sz w:val="24"/>
          <w:szCs w:val="24"/>
        </w:rPr>
        <w:t>W uzasadnionych przypadkach termin ten może ulec skróceniu.</w:t>
      </w:r>
      <w:r w:rsidR="00C33687" w:rsidRPr="00E43A98">
        <w:rPr>
          <w:rFonts w:asciiTheme="minorHAnsi" w:hAnsiTheme="minorHAnsi"/>
          <w:sz w:val="24"/>
          <w:szCs w:val="24"/>
        </w:rPr>
        <w:t xml:space="preserve"> W przypadku zgłoszeń</w:t>
      </w:r>
      <w:r w:rsidR="00C33687" w:rsidRPr="0062595D">
        <w:rPr>
          <w:rFonts w:asciiTheme="minorHAnsi" w:hAnsiTheme="minorHAnsi"/>
          <w:sz w:val="24"/>
          <w:szCs w:val="24"/>
        </w:rPr>
        <w:t xml:space="preserve"> przekazywanych za pośrednictwem operatora pocztowego dec</w:t>
      </w:r>
      <w:r w:rsidR="00E43A98">
        <w:rPr>
          <w:rFonts w:asciiTheme="minorHAnsi" w:hAnsiTheme="minorHAnsi"/>
          <w:sz w:val="24"/>
          <w:szCs w:val="24"/>
        </w:rPr>
        <w:t xml:space="preserve">ydująca jest data wpływu </w:t>
      </w:r>
      <w:r w:rsidR="00A42417">
        <w:rPr>
          <w:rFonts w:asciiTheme="minorHAnsi" w:hAnsiTheme="minorHAnsi"/>
          <w:sz w:val="24"/>
          <w:szCs w:val="24"/>
        </w:rPr>
        <w:t xml:space="preserve">do </w:t>
      </w:r>
      <w:r w:rsidR="00E43A98">
        <w:rPr>
          <w:rFonts w:asciiTheme="minorHAnsi" w:hAnsiTheme="minorHAnsi"/>
          <w:sz w:val="24"/>
          <w:szCs w:val="24"/>
        </w:rPr>
        <w:t xml:space="preserve">organizatora. </w:t>
      </w:r>
    </w:p>
    <w:p w:rsidR="00B02AE6" w:rsidRPr="00370747" w:rsidRDefault="008B4655" w:rsidP="00966704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370747">
        <w:rPr>
          <w:rFonts w:asciiTheme="minorHAnsi" w:hAnsiTheme="minorHAnsi"/>
          <w:sz w:val="24"/>
          <w:szCs w:val="24"/>
        </w:rPr>
        <w:t>Złożone dokumenty</w:t>
      </w:r>
      <w:r w:rsidR="0035590C">
        <w:rPr>
          <w:rFonts w:asciiTheme="minorHAnsi" w:hAnsiTheme="minorHAnsi"/>
          <w:sz w:val="24"/>
          <w:szCs w:val="24"/>
        </w:rPr>
        <w:t xml:space="preserve"> rekrutacyjne</w:t>
      </w:r>
      <w:r w:rsidRPr="00370747">
        <w:rPr>
          <w:rFonts w:asciiTheme="minorHAnsi" w:hAnsiTheme="minorHAnsi"/>
          <w:sz w:val="24"/>
          <w:szCs w:val="24"/>
        </w:rPr>
        <w:t xml:space="preserve"> podlegają weryfikacji przez wyznaczony zes</w:t>
      </w:r>
      <w:r w:rsidR="00CD7096" w:rsidRPr="00370747">
        <w:rPr>
          <w:rFonts w:asciiTheme="minorHAnsi" w:hAnsiTheme="minorHAnsi"/>
          <w:sz w:val="24"/>
          <w:szCs w:val="24"/>
        </w:rPr>
        <w:t xml:space="preserve">pół pracowników </w:t>
      </w:r>
      <w:r w:rsidR="00E43A98">
        <w:rPr>
          <w:rFonts w:asciiTheme="minorHAnsi" w:hAnsiTheme="minorHAnsi"/>
          <w:sz w:val="24"/>
          <w:szCs w:val="24"/>
        </w:rPr>
        <w:t>o</w:t>
      </w:r>
      <w:r w:rsidR="003318FF">
        <w:rPr>
          <w:rFonts w:asciiTheme="minorHAnsi" w:hAnsiTheme="minorHAnsi"/>
          <w:sz w:val="24"/>
          <w:szCs w:val="24"/>
        </w:rPr>
        <w:t>rganizatora</w:t>
      </w:r>
      <w:r w:rsidR="00E43A98">
        <w:rPr>
          <w:rFonts w:asciiTheme="minorHAnsi" w:hAnsiTheme="minorHAnsi"/>
          <w:sz w:val="24"/>
          <w:szCs w:val="24"/>
        </w:rPr>
        <w:t xml:space="preserve">. </w:t>
      </w:r>
    </w:p>
    <w:p w:rsidR="00CD7096" w:rsidRPr="00370747" w:rsidRDefault="00CD7096" w:rsidP="0035590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terminie nie dłuższym niż 2 dni robocze</w:t>
      </w:r>
      <w:r w:rsidRPr="00CD7096">
        <w:rPr>
          <w:rFonts w:asciiTheme="minorHAnsi" w:hAnsiTheme="minorHAnsi"/>
          <w:sz w:val="24"/>
          <w:szCs w:val="24"/>
        </w:rPr>
        <w:t xml:space="preserve"> </w:t>
      </w:r>
      <w:r w:rsidR="0035590C" w:rsidRPr="0035590C">
        <w:rPr>
          <w:rFonts w:asciiTheme="minorHAnsi" w:hAnsiTheme="minorHAnsi"/>
          <w:sz w:val="24"/>
          <w:szCs w:val="24"/>
        </w:rPr>
        <w:t xml:space="preserve">(dni od poniedziałku do piątku, za wyjątkiem dni ustawowo wolnych od pracy) </w:t>
      </w:r>
      <w:r w:rsidRPr="00CD7096">
        <w:rPr>
          <w:rFonts w:asciiTheme="minorHAnsi" w:hAnsiTheme="minorHAnsi"/>
          <w:sz w:val="24"/>
          <w:szCs w:val="24"/>
        </w:rPr>
        <w:t xml:space="preserve">od dnia złożenia dokumentów rekrutacyjnych </w:t>
      </w:r>
      <w:r w:rsidR="00E43A98">
        <w:rPr>
          <w:rFonts w:asciiTheme="minorHAnsi" w:hAnsiTheme="minorHAnsi"/>
          <w:sz w:val="24"/>
          <w:szCs w:val="24"/>
        </w:rPr>
        <w:t>o</w:t>
      </w:r>
      <w:r w:rsidR="003318FF">
        <w:rPr>
          <w:rFonts w:asciiTheme="minorHAnsi" w:hAnsiTheme="minorHAnsi"/>
          <w:sz w:val="24"/>
          <w:szCs w:val="24"/>
        </w:rPr>
        <w:t>rganizator</w:t>
      </w:r>
      <w:r w:rsidRPr="00CD7096">
        <w:rPr>
          <w:rFonts w:asciiTheme="minorHAnsi" w:hAnsiTheme="minorHAnsi"/>
          <w:sz w:val="24"/>
          <w:szCs w:val="24"/>
        </w:rPr>
        <w:t xml:space="preserve"> może wezwać do uzupełnienia ewentualnych braków formalnych</w:t>
      </w:r>
      <w:r w:rsidR="0035590C">
        <w:rPr>
          <w:rFonts w:asciiTheme="minorHAnsi" w:hAnsiTheme="minorHAnsi"/>
          <w:sz w:val="24"/>
          <w:szCs w:val="24"/>
        </w:rPr>
        <w:t>,</w:t>
      </w:r>
      <w:r w:rsidRPr="00CD7096">
        <w:rPr>
          <w:rFonts w:asciiTheme="minorHAnsi" w:hAnsiTheme="minorHAnsi"/>
          <w:sz w:val="24"/>
          <w:szCs w:val="24"/>
        </w:rPr>
        <w:t xml:space="preserve"> wyznaczając jednocześnie termin na ich uzupełnianie.  </w:t>
      </w:r>
      <w:r w:rsidR="0035590C">
        <w:rPr>
          <w:rFonts w:asciiTheme="minorHAnsi" w:hAnsiTheme="minorHAnsi"/>
          <w:sz w:val="24"/>
          <w:szCs w:val="24"/>
        </w:rPr>
        <w:t>Wezwanie to przesłane zostanie</w:t>
      </w:r>
      <w:r w:rsidRPr="00CD7096">
        <w:rPr>
          <w:rFonts w:asciiTheme="minorHAnsi" w:hAnsiTheme="minorHAnsi"/>
          <w:sz w:val="24"/>
          <w:szCs w:val="24"/>
        </w:rPr>
        <w:t xml:space="preserve"> pocztą elektroniczną na adres wskazany w formularzu zgłoszeniowym, </w:t>
      </w:r>
      <w:r w:rsidR="00411EA9">
        <w:rPr>
          <w:rFonts w:asciiTheme="minorHAnsi" w:hAnsiTheme="minorHAnsi"/>
          <w:sz w:val="24"/>
          <w:szCs w:val="24"/>
        </w:rPr>
        <w:br/>
      </w:r>
      <w:r w:rsidRPr="00CD7096">
        <w:rPr>
          <w:rFonts w:asciiTheme="minorHAnsi" w:hAnsiTheme="minorHAnsi"/>
          <w:sz w:val="24"/>
          <w:szCs w:val="24"/>
        </w:rPr>
        <w:t>a w przypadku jego braku telefonicznie na numer telefonu wskazany w formularzu zgłoszeniowym.</w:t>
      </w:r>
    </w:p>
    <w:p w:rsidR="000B1AFF" w:rsidRPr="00DF58C7" w:rsidRDefault="000B1AFF" w:rsidP="00966704">
      <w:pPr>
        <w:numPr>
          <w:ilvl w:val="0"/>
          <w:numId w:val="8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F58C7">
        <w:rPr>
          <w:rFonts w:asciiTheme="minorHAnsi" w:hAnsiTheme="minorHAnsi"/>
          <w:sz w:val="24"/>
          <w:szCs w:val="24"/>
        </w:rPr>
        <w:t>Nie usunięcie braków formalnych</w:t>
      </w:r>
      <w:r>
        <w:rPr>
          <w:rFonts w:asciiTheme="minorHAnsi" w:hAnsiTheme="minorHAnsi"/>
          <w:sz w:val="24"/>
          <w:szCs w:val="24"/>
        </w:rPr>
        <w:t xml:space="preserve"> w wyznaczonym terminie</w:t>
      </w:r>
      <w:r w:rsidRPr="00DF58C7">
        <w:rPr>
          <w:rFonts w:asciiTheme="minorHAnsi" w:hAnsiTheme="minorHAnsi"/>
          <w:sz w:val="24"/>
          <w:szCs w:val="24"/>
        </w:rPr>
        <w:t xml:space="preserve"> jest równoznaczne </w:t>
      </w:r>
      <w:r w:rsidR="00411EA9">
        <w:rPr>
          <w:rFonts w:asciiTheme="minorHAnsi" w:hAnsiTheme="minorHAnsi"/>
          <w:sz w:val="24"/>
          <w:szCs w:val="24"/>
        </w:rPr>
        <w:br/>
      </w:r>
      <w:r w:rsidRPr="00DF58C7">
        <w:rPr>
          <w:rFonts w:asciiTheme="minorHAnsi" w:hAnsiTheme="minorHAnsi"/>
          <w:sz w:val="24"/>
          <w:szCs w:val="24"/>
        </w:rPr>
        <w:t xml:space="preserve">z rezygnacją z uczestnictwa w </w:t>
      </w:r>
      <w:r>
        <w:rPr>
          <w:rFonts w:asciiTheme="minorHAnsi" w:hAnsiTheme="minorHAnsi"/>
          <w:sz w:val="24"/>
          <w:szCs w:val="24"/>
        </w:rPr>
        <w:t xml:space="preserve">szkoleniu. </w:t>
      </w:r>
    </w:p>
    <w:p w:rsidR="002679B1" w:rsidRPr="00947B9F" w:rsidRDefault="00CD7096" w:rsidP="00947B9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422B94">
        <w:rPr>
          <w:rFonts w:asciiTheme="minorHAnsi" w:hAnsiTheme="minorHAnsi"/>
          <w:sz w:val="24"/>
          <w:szCs w:val="24"/>
        </w:rPr>
        <w:t xml:space="preserve">W terminie 5 dni roboczych </w:t>
      </w:r>
      <w:r w:rsidR="0035590C" w:rsidRPr="0035590C">
        <w:rPr>
          <w:rFonts w:asciiTheme="minorHAnsi" w:hAnsiTheme="minorHAnsi"/>
          <w:sz w:val="24"/>
          <w:szCs w:val="24"/>
        </w:rPr>
        <w:t>(dni od poniedziałku do piątku, za wyjątkiem dni ustawowo wolnych od pracy)</w:t>
      </w:r>
      <w:r w:rsidR="0035590C">
        <w:rPr>
          <w:rFonts w:asciiTheme="minorHAnsi" w:hAnsiTheme="minorHAnsi"/>
          <w:sz w:val="24"/>
          <w:szCs w:val="24"/>
        </w:rPr>
        <w:t xml:space="preserve"> </w:t>
      </w:r>
      <w:r w:rsidR="00947B9F">
        <w:rPr>
          <w:rFonts w:asciiTheme="minorHAnsi" w:hAnsiTheme="minorHAnsi"/>
          <w:sz w:val="24"/>
          <w:szCs w:val="24"/>
        </w:rPr>
        <w:t xml:space="preserve">od złożenia dokumentów rekrutacyjnych albo uzupełnienia ich braków, dana </w:t>
      </w:r>
      <w:r w:rsidRPr="00422B94">
        <w:rPr>
          <w:rFonts w:asciiTheme="minorHAnsi" w:hAnsiTheme="minorHAnsi"/>
          <w:sz w:val="24"/>
          <w:szCs w:val="24"/>
        </w:rPr>
        <w:t xml:space="preserve">osoba otrzymuje informację o zakwalifikowaniu </w:t>
      </w:r>
      <w:r w:rsidR="00D52A1E">
        <w:rPr>
          <w:rFonts w:asciiTheme="minorHAnsi" w:hAnsiTheme="minorHAnsi"/>
          <w:sz w:val="24"/>
          <w:szCs w:val="24"/>
        </w:rPr>
        <w:t xml:space="preserve">do udziału w </w:t>
      </w:r>
      <w:r w:rsidR="00A42417">
        <w:rPr>
          <w:rFonts w:asciiTheme="minorHAnsi" w:hAnsiTheme="minorHAnsi"/>
          <w:sz w:val="24"/>
          <w:szCs w:val="24"/>
        </w:rPr>
        <w:t>szkoleniu</w:t>
      </w:r>
      <w:r w:rsidR="00947B9F" w:rsidRPr="00947B9F">
        <w:rPr>
          <w:rFonts w:asciiTheme="minorHAnsi" w:hAnsiTheme="minorHAnsi"/>
          <w:sz w:val="24"/>
          <w:szCs w:val="24"/>
        </w:rPr>
        <w:t xml:space="preserve"> </w:t>
      </w:r>
      <w:r w:rsidR="00947B9F" w:rsidRPr="00CD7096">
        <w:rPr>
          <w:rFonts w:asciiTheme="minorHAnsi" w:hAnsiTheme="minorHAnsi"/>
          <w:sz w:val="24"/>
          <w:szCs w:val="24"/>
        </w:rPr>
        <w:t>pocztą elektroniczną na adres wskazany w formularzu zgłoszeniowym, a w przypadku jego braku telefonicznie na numer telefonu wska</w:t>
      </w:r>
      <w:r w:rsidR="00947B9F">
        <w:rPr>
          <w:rFonts w:asciiTheme="minorHAnsi" w:hAnsiTheme="minorHAnsi"/>
          <w:sz w:val="24"/>
          <w:szCs w:val="24"/>
        </w:rPr>
        <w:t>zany w formularzu zgłoszeniowym</w:t>
      </w:r>
      <w:r w:rsidRPr="00947B9F">
        <w:rPr>
          <w:rFonts w:asciiTheme="minorHAnsi" w:hAnsiTheme="minorHAnsi"/>
          <w:sz w:val="24"/>
          <w:szCs w:val="24"/>
        </w:rPr>
        <w:t xml:space="preserve">. </w:t>
      </w:r>
    </w:p>
    <w:p w:rsidR="001826CE" w:rsidRPr="00C66CAB" w:rsidRDefault="00CD7096" w:rsidP="001826CE">
      <w:pPr>
        <w:pStyle w:val="Akapitzlist"/>
        <w:numPr>
          <w:ilvl w:val="0"/>
          <w:numId w:val="8"/>
        </w:numPr>
        <w:suppressAutoHyphens/>
        <w:spacing w:after="200"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2679B1">
        <w:rPr>
          <w:rFonts w:asciiTheme="minorHAnsi" w:hAnsiTheme="minorHAnsi"/>
          <w:sz w:val="24"/>
          <w:szCs w:val="24"/>
        </w:rPr>
        <w:t xml:space="preserve">Osoba zakwalifikowana </w:t>
      </w:r>
      <w:r w:rsidR="00947B9F">
        <w:rPr>
          <w:rFonts w:asciiTheme="minorHAnsi" w:hAnsiTheme="minorHAnsi"/>
          <w:sz w:val="24"/>
          <w:szCs w:val="24"/>
        </w:rPr>
        <w:t xml:space="preserve">do udziału w szkoleniu </w:t>
      </w:r>
      <w:r w:rsidRPr="002679B1">
        <w:rPr>
          <w:rFonts w:asciiTheme="minorHAnsi" w:hAnsiTheme="minorHAnsi"/>
          <w:sz w:val="24"/>
          <w:szCs w:val="24"/>
        </w:rPr>
        <w:t>wpis</w:t>
      </w:r>
      <w:r w:rsidR="00947B9F">
        <w:rPr>
          <w:rFonts w:asciiTheme="minorHAnsi" w:hAnsiTheme="minorHAnsi"/>
          <w:sz w:val="24"/>
          <w:szCs w:val="24"/>
        </w:rPr>
        <w:t>ana zostanie</w:t>
      </w:r>
      <w:r w:rsidRPr="002679B1">
        <w:rPr>
          <w:rFonts w:asciiTheme="minorHAnsi" w:hAnsiTheme="minorHAnsi"/>
          <w:sz w:val="24"/>
          <w:szCs w:val="24"/>
        </w:rPr>
        <w:t xml:space="preserve"> na listę </w:t>
      </w:r>
      <w:r w:rsidRPr="00625D00">
        <w:rPr>
          <w:rFonts w:asciiTheme="minorHAnsi" w:hAnsiTheme="minorHAnsi"/>
          <w:sz w:val="24"/>
          <w:szCs w:val="24"/>
        </w:rPr>
        <w:t xml:space="preserve">uczestników </w:t>
      </w:r>
      <w:r w:rsidR="00A42417">
        <w:rPr>
          <w:rFonts w:asciiTheme="minorHAnsi" w:hAnsiTheme="minorHAnsi"/>
          <w:sz w:val="24"/>
          <w:szCs w:val="24"/>
        </w:rPr>
        <w:t>szkolenia</w:t>
      </w:r>
      <w:r w:rsidR="0050272B">
        <w:rPr>
          <w:rFonts w:asciiTheme="minorHAnsi" w:hAnsiTheme="minorHAnsi"/>
          <w:sz w:val="24"/>
          <w:szCs w:val="24"/>
        </w:rPr>
        <w:t xml:space="preserve"> </w:t>
      </w:r>
      <w:r w:rsidR="00A42417">
        <w:rPr>
          <w:rFonts w:asciiTheme="minorHAnsi" w:hAnsiTheme="minorHAnsi"/>
          <w:sz w:val="24"/>
          <w:szCs w:val="24"/>
        </w:rPr>
        <w:t>organizowanego</w:t>
      </w:r>
      <w:r w:rsidRPr="002679B1">
        <w:rPr>
          <w:rFonts w:asciiTheme="minorHAnsi" w:hAnsiTheme="minorHAnsi"/>
          <w:sz w:val="24"/>
          <w:szCs w:val="24"/>
        </w:rPr>
        <w:t xml:space="preserve"> w wybranym</w:t>
      </w:r>
      <w:r w:rsidR="00370747" w:rsidRPr="002679B1">
        <w:rPr>
          <w:rFonts w:asciiTheme="minorHAnsi" w:hAnsiTheme="minorHAnsi"/>
          <w:sz w:val="24"/>
          <w:szCs w:val="24"/>
        </w:rPr>
        <w:t xml:space="preserve"> (zgodnie z deklaracją podaną w formularzu zgłoszeniowym)</w:t>
      </w:r>
      <w:r w:rsidRPr="002679B1">
        <w:rPr>
          <w:rFonts w:asciiTheme="minorHAnsi" w:hAnsiTheme="minorHAnsi"/>
          <w:sz w:val="24"/>
          <w:szCs w:val="24"/>
        </w:rPr>
        <w:t xml:space="preserve"> terminie</w:t>
      </w:r>
      <w:r w:rsidR="0062595D">
        <w:rPr>
          <w:rFonts w:asciiTheme="minorHAnsi" w:hAnsiTheme="minorHAnsi"/>
          <w:sz w:val="24"/>
          <w:szCs w:val="24"/>
        </w:rPr>
        <w:t>.</w:t>
      </w:r>
      <w:r w:rsidRPr="002679B1">
        <w:rPr>
          <w:rFonts w:asciiTheme="minorHAnsi" w:hAnsiTheme="minorHAnsi"/>
          <w:sz w:val="24"/>
          <w:szCs w:val="24"/>
        </w:rPr>
        <w:t xml:space="preserve"> </w:t>
      </w:r>
    </w:p>
    <w:p w:rsidR="00354EF5" w:rsidRPr="00354EF5" w:rsidRDefault="00370747" w:rsidP="00354EF5">
      <w:pPr>
        <w:pStyle w:val="Akapitzlist"/>
        <w:numPr>
          <w:ilvl w:val="0"/>
          <w:numId w:val="8"/>
        </w:numPr>
        <w:suppressAutoHyphens/>
        <w:spacing w:after="200" w:line="276" w:lineRule="auto"/>
        <w:jc w:val="both"/>
        <w:rPr>
          <w:rFonts w:asciiTheme="minorHAnsi" w:hAnsiTheme="minorHAnsi"/>
          <w:strike/>
          <w:color w:val="FF0000"/>
          <w:sz w:val="24"/>
          <w:szCs w:val="24"/>
        </w:rPr>
      </w:pPr>
      <w:r w:rsidRPr="001826CE">
        <w:rPr>
          <w:rFonts w:asciiTheme="minorHAnsi" w:hAnsiTheme="minorHAnsi"/>
          <w:sz w:val="24"/>
          <w:szCs w:val="24"/>
        </w:rPr>
        <w:t>O kolejności wpisu na listę uczestników</w:t>
      </w:r>
      <w:r w:rsidR="00947B9F">
        <w:rPr>
          <w:rFonts w:asciiTheme="minorHAnsi" w:hAnsiTheme="minorHAnsi"/>
          <w:sz w:val="24"/>
          <w:szCs w:val="24"/>
        </w:rPr>
        <w:t xml:space="preserve"> szkolenia</w:t>
      </w:r>
      <w:r w:rsidR="00354EF5">
        <w:rPr>
          <w:rFonts w:asciiTheme="minorHAnsi" w:hAnsiTheme="minorHAnsi"/>
          <w:sz w:val="24"/>
          <w:szCs w:val="24"/>
        </w:rPr>
        <w:t xml:space="preserve"> w danym terminie</w:t>
      </w:r>
      <w:r w:rsidRPr="001826CE">
        <w:rPr>
          <w:rFonts w:asciiTheme="minorHAnsi" w:hAnsiTheme="minorHAnsi"/>
          <w:sz w:val="24"/>
          <w:szCs w:val="24"/>
        </w:rPr>
        <w:t xml:space="preserve"> </w:t>
      </w:r>
      <w:r w:rsidR="00354EF5">
        <w:rPr>
          <w:rFonts w:asciiTheme="minorHAnsi" w:hAnsiTheme="minorHAnsi"/>
          <w:b/>
          <w:sz w:val="24"/>
          <w:szCs w:val="24"/>
        </w:rPr>
        <w:t xml:space="preserve">decyduje data </w:t>
      </w:r>
      <w:r w:rsidR="00354EF5" w:rsidRPr="00354EF5">
        <w:rPr>
          <w:rFonts w:asciiTheme="minorHAnsi" w:hAnsiTheme="minorHAnsi"/>
          <w:b/>
          <w:sz w:val="24"/>
          <w:szCs w:val="24"/>
        </w:rPr>
        <w:t>złożenia dokumentów rekrutacyjnych albo uzupełnienia ich braków</w:t>
      </w:r>
      <w:r w:rsidRPr="001826CE">
        <w:rPr>
          <w:rFonts w:asciiTheme="minorHAnsi" w:hAnsiTheme="minorHAnsi"/>
          <w:b/>
          <w:sz w:val="24"/>
          <w:szCs w:val="24"/>
        </w:rPr>
        <w:t>.</w:t>
      </w:r>
      <w:r w:rsidR="00E128F8" w:rsidRPr="001826CE">
        <w:rPr>
          <w:rFonts w:asciiTheme="minorHAnsi" w:hAnsiTheme="minorHAnsi"/>
          <w:b/>
          <w:sz w:val="24"/>
          <w:szCs w:val="24"/>
        </w:rPr>
        <w:t xml:space="preserve"> </w:t>
      </w:r>
      <w:r w:rsidR="00D52A1E">
        <w:rPr>
          <w:rFonts w:asciiTheme="minorHAnsi" w:hAnsiTheme="minorHAnsi"/>
          <w:b/>
          <w:sz w:val="24"/>
          <w:szCs w:val="24"/>
        </w:rPr>
        <w:t xml:space="preserve"> </w:t>
      </w:r>
    </w:p>
    <w:p w:rsidR="00370747" w:rsidRPr="00354EF5" w:rsidRDefault="00354EF5" w:rsidP="00354EF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braku możliwości wpisania na listę uczestników szkolenia w wybranym przez uczestnika terminie z powodu wyczerpania liczby miejsc w danej grupie szkoleniowej, organizator skontaktuje się z uczestnikiem</w:t>
      </w:r>
      <w:r w:rsidR="00F55E47">
        <w:rPr>
          <w:rFonts w:asciiTheme="minorHAnsi" w:hAnsiTheme="minorHAnsi"/>
          <w:sz w:val="24"/>
          <w:szCs w:val="24"/>
        </w:rPr>
        <w:t xml:space="preserve"> w terminie wskazanym w pkt. 11,</w:t>
      </w:r>
      <w:r>
        <w:rPr>
          <w:rFonts w:asciiTheme="minorHAnsi" w:hAnsiTheme="minorHAnsi"/>
          <w:sz w:val="24"/>
          <w:szCs w:val="24"/>
        </w:rPr>
        <w:t xml:space="preserve"> w celu uzgodnienia innego terminu szkolenia, </w:t>
      </w:r>
      <w:r w:rsidRPr="00CD7096">
        <w:rPr>
          <w:rFonts w:asciiTheme="minorHAnsi" w:hAnsiTheme="minorHAnsi"/>
          <w:sz w:val="24"/>
          <w:szCs w:val="24"/>
        </w:rPr>
        <w:t>pocztą elektroniczną na adres wskazany w formularzu zgłoszeniowym, a w przypadku jego braku telefonicznie na numer telefonu wska</w:t>
      </w:r>
      <w:r>
        <w:rPr>
          <w:rFonts w:asciiTheme="minorHAnsi" w:hAnsiTheme="minorHAnsi"/>
          <w:sz w:val="24"/>
          <w:szCs w:val="24"/>
        </w:rPr>
        <w:t>zany w formularzu zgłoszeniowym</w:t>
      </w:r>
      <w:r w:rsidRPr="00354EF5">
        <w:rPr>
          <w:rFonts w:asciiTheme="minorHAnsi" w:hAnsiTheme="minorHAnsi"/>
          <w:sz w:val="24"/>
          <w:szCs w:val="24"/>
        </w:rPr>
        <w:t xml:space="preserve">. </w:t>
      </w:r>
    </w:p>
    <w:p w:rsidR="00362C56" w:rsidRPr="00362C56" w:rsidRDefault="00F55E47" w:rsidP="00362C5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62C56">
        <w:rPr>
          <w:rFonts w:asciiTheme="minorHAnsi" w:hAnsiTheme="minorHAnsi"/>
          <w:sz w:val="24"/>
          <w:szCs w:val="24"/>
        </w:rPr>
        <w:t xml:space="preserve">Proces rekrutacji zakończony zostanie podpisaniem najpóźniej w dniu szkolenia umowy szkoleniowej z zakwalifikowanym uczestnikiem (której wzór stanowi załącznik nr </w:t>
      </w:r>
      <w:r w:rsidR="008E40AD">
        <w:rPr>
          <w:rFonts w:asciiTheme="minorHAnsi" w:hAnsiTheme="minorHAnsi"/>
          <w:sz w:val="24"/>
          <w:szCs w:val="24"/>
        </w:rPr>
        <w:t>4</w:t>
      </w:r>
      <w:r w:rsidRPr="00362C56">
        <w:rPr>
          <w:rFonts w:asciiTheme="minorHAnsi" w:hAnsiTheme="minorHAnsi"/>
          <w:sz w:val="24"/>
          <w:szCs w:val="24"/>
        </w:rPr>
        <w:t xml:space="preserve"> do niniejszego regulaminu). </w:t>
      </w:r>
      <w:r w:rsidR="00362C56" w:rsidRPr="00362C56">
        <w:rPr>
          <w:rFonts w:asciiTheme="minorHAnsi" w:hAnsiTheme="minorHAnsi"/>
          <w:sz w:val="24"/>
          <w:szCs w:val="24"/>
        </w:rPr>
        <w:t xml:space="preserve">W dniu podpisania umowy z uczestnikiem będącym przedsiębiorcą, wydane mu zostanie </w:t>
      </w:r>
      <w:r w:rsidR="00362C56">
        <w:rPr>
          <w:rFonts w:asciiTheme="minorHAnsi" w:hAnsiTheme="minorHAnsi"/>
          <w:sz w:val="24"/>
          <w:szCs w:val="24"/>
        </w:rPr>
        <w:t>zaświadczenie</w:t>
      </w:r>
      <w:r w:rsidR="00362C56" w:rsidRPr="00362C56">
        <w:rPr>
          <w:rFonts w:asciiTheme="minorHAnsi" w:hAnsiTheme="minorHAnsi"/>
          <w:sz w:val="24"/>
          <w:szCs w:val="24"/>
        </w:rPr>
        <w:t xml:space="preserve"> stwierdzające, że udzielona pomoc publiczna jest pomocą de </w:t>
      </w:r>
      <w:proofErr w:type="spellStart"/>
      <w:r w:rsidR="00362C56" w:rsidRPr="00362C56">
        <w:rPr>
          <w:rFonts w:asciiTheme="minorHAnsi" w:hAnsiTheme="minorHAnsi"/>
          <w:sz w:val="24"/>
          <w:szCs w:val="24"/>
        </w:rPr>
        <w:t>minimis</w:t>
      </w:r>
      <w:proofErr w:type="spellEnd"/>
      <w:r w:rsidR="00362C56" w:rsidRPr="00362C56">
        <w:rPr>
          <w:rFonts w:asciiTheme="minorHAnsi" w:hAnsiTheme="minorHAnsi"/>
          <w:sz w:val="24"/>
          <w:szCs w:val="24"/>
        </w:rPr>
        <w:t xml:space="preserve">, zgodne ze wzorem określonym w załączniku nr 1 do rozporządzenia Rady Ministrów z dnia 20 marca 2007 r. w sprawie zaświadczeń o </w:t>
      </w:r>
      <w:r w:rsidR="00362C56" w:rsidRPr="00362C56">
        <w:rPr>
          <w:rFonts w:asciiTheme="minorHAnsi" w:hAnsiTheme="minorHAnsi"/>
          <w:sz w:val="24"/>
          <w:szCs w:val="24"/>
        </w:rPr>
        <w:lastRenderedPageBreak/>
        <w:t xml:space="preserve">pomocy de </w:t>
      </w:r>
      <w:proofErr w:type="spellStart"/>
      <w:r w:rsidR="00362C56" w:rsidRPr="00362C56">
        <w:rPr>
          <w:rFonts w:asciiTheme="minorHAnsi" w:hAnsiTheme="minorHAnsi"/>
          <w:sz w:val="24"/>
          <w:szCs w:val="24"/>
        </w:rPr>
        <w:t>minimis</w:t>
      </w:r>
      <w:proofErr w:type="spellEnd"/>
      <w:r w:rsidR="00362C56" w:rsidRPr="00362C56">
        <w:rPr>
          <w:rFonts w:asciiTheme="minorHAnsi" w:hAnsiTheme="minorHAnsi"/>
          <w:sz w:val="24"/>
          <w:szCs w:val="24"/>
        </w:rPr>
        <w:t xml:space="preserve"> i pomocy de </w:t>
      </w:r>
      <w:proofErr w:type="spellStart"/>
      <w:r w:rsidR="00362C56" w:rsidRPr="00362C56">
        <w:rPr>
          <w:rFonts w:asciiTheme="minorHAnsi" w:hAnsiTheme="minorHAnsi"/>
          <w:sz w:val="24"/>
          <w:szCs w:val="24"/>
        </w:rPr>
        <w:t>minimis</w:t>
      </w:r>
      <w:proofErr w:type="spellEnd"/>
      <w:r w:rsidR="00362C56" w:rsidRPr="00362C56">
        <w:rPr>
          <w:rFonts w:asciiTheme="minorHAnsi" w:hAnsiTheme="minorHAnsi"/>
          <w:sz w:val="24"/>
          <w:szCs w:val="24"/>
        </w:rPr>
        <w:t xml:space="preserve"> w </w:t>
      </w:r>
      <w:proofErr w:type="spellStart"/>
      <w:r w:rsidR="00362C56" w:rsidRPr="00362C56">
        <w:rPr>
          <w:rFonts w:asciiTheme="minorHAnsi" w:hAnsiTheme="minorHAnsi"/>
          <w:sz w:val="24"/>
          <w:szCs w:val="24"/>
        </w:rPr>
        <w:t>rolinictwie</w:t>
      </w:r>
      <w:proofErr w:type="spellEnd"/>
      <w:r w:rsidR="00362C56" w:rsidRPr="00362C56">
        <w:rPr>
          <w:rFonts w:asciiTheme="minorHAnsi" w:hAnsiTheme="minorHAnsi"/>
          <w:sz w:val="24"/>
          <w:szCs w:val="24"/>
        </w:rPr>
        <w:t xml:space="preserve"> lub </w:t>
      </w:r>
      <w:proofErr w:type="spellStart"/>
      <w:r w:rsidR="00362C56" w:rsidRPr="00362C56">
        <w:rPr>
          <w:rFonts w:asciiTheme="minorHAnsi" w:hAnsiTheme="minorHAnsi"/>
          <w:sz w:val="24"/>
          <w:szCs w:val="24"/>
        </w:rPr>
        <w:t>rybołustwie</w:t>
      </w:r>
      <w:proofErr w:type="spellEnd"/>
      <w:r w:rsidR="00362C56" w:rsidRPr="00362C56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362C56" w:rsidRPr="00362C56">
        <w:rPr>
          <w:rFonts w:asciiTheme="minorHAnsi" w:hAnsiTheme="minorHAnsi"/>
          <w:sz w:val="24"/>
          <w:szCs w:val="24"/>
        </w:rPr>
        <w:t>Dz.U</w:t>
      </w:r>
      <w:proofErr w:type="spellEnd"/>
      <w:r w:rsidR="00362C56" w:rsidRPr="00362C56">
        <w:rPr>
          <w:rFonts w:asciiTheme="minorHAnsi" w:hAnsiTheme="minorHAnsi"/>
          <w:sz w:val="24"/>
          <w:szCs w:val="24"/>
        </w:rPr>
        <w:t xml:space="preserve">. Nr 53, poz. 354 z </w:t>
      </w:r>
      <w:proofErr w:type="spellStart"/>
      <w:r w:rsidR="00362C56" w:rsidRPr="00362C56">
        <w:rPr>
          <w:rFonts w:asciiTheme="minorHAnsi" w:hAnsiTheme="minorHAnsi"/>
          <w:sz w:val="24"/>
          <w:szCs w:val="24"/>
        </w:rPr>
        <w:t>późn</w:t>
      </w:r>
      <w:proofErr w:type="spellEnd"/>
      <w:r w:rsidR="00362C56" w:rsidRPr="00362C56">
        <w:rPr>
          <w:rFonts w:asciiTheme="minorHAnsi" w:hAnsiTheme="minorHAnsi"/>
          <w:sz w:val="24"/>
          <w:szCs w:val="24"/>
        </w:rPr>
        <w:t>. zm.).</w:t>
      </w:r>
    </w:p>
    <w:p w:rsidR="00E66C4E" w:rsidRPr="00362C56" w:rsidRDefault="003318FF" w:rsidP="00AB4B1F">
      <w:pPr>
        <w:pStyle w:val="Akapitzlist"/>
        <w:numPr>
          <w:ilvl w:val="0"/>
          <w:numId w:val="8"/>
        </w:numPr>
        <w:suppressAutoHyphens/>
        <w:spacing w:after="200"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362C56">
        <w:rPr>
          <w:rFonts w:asciiTheme="minorHAnsi" w:hAnsiTheme="minorHAnsi"/>
          <w:sz w:val="24"/>
          <w:szCs w:val="24"/>
        </w:rPr>
        <w:t xml:space="preserve">W przypadku odwołania </w:t>
      </w:r>
      <w:r w:rsidR="00EB32DD" w:rsidRPr="00362C56">
        <w:rPr>
          <w:rFonts w:asciiTheme="minorHAnsi" w:hAnsiTheme="minorHAnsi"/>
          <w:sz w:val="24"/>
          <w:szCs w:val="24"/>
        </w:rPr>
        <w:t xml:space="preserve">szkolenia </w:t>
      </w:r>
      <w:r w:rsidR="00354EF5" w:rsidRPr="00362C56">
        <w:rPr>
          <w:rFonts w:asciiTheme="minorHAnsi" w:hAnsiTheme="minorHAnsi"/>
          <w:sz w:val="24"/>
          <w:szCs w:val="24"/>
        </w:rPr>
        <w:t xml:space="preserve">w danym terminie z powodu braku minimalnej liczby uczestników grupy szkoleniowej, organizator </w:t>
      </w:r>
      <w:r w:rsidR="00F55E47" w:rsidRPr="00362C56">
        <w:rPr>
          <w:rFonts w:asciiTheme="minorHAnsi" w:hAnsiTheme="minorHAnsi"/>
          <w:sz w:val="24"/>
          <w:szCs w:val="24"/>
        </w:rPr>
        <w:t xml:space="preserve">najpóźniej na 3 dni robocze (dni od poniedziałku do piątku, za wyjątkiem dni ustawowo wolnych od pracy) przed jego planowanym rozpoczęciem </w:t>
      </w:r>
      <w:r w:rsidR="00354EF5" w:rsidRPr="00362C56">
        <w:rPr>
          <w:rFonts w:asciiTheme="minorHAnsi" w:hAnsiTheme="minorHAnsi"/>
          <w:sz w:val="24"/>
          <w:szCs w:val="24"/>
        </w:rPr>
        <w:t>skontaktuje się z uczestnikami zapisanymi na ten termin</w:t>
      </w:r>
      <w:r w:rsidR="00F55E47" w:rsidRPr="00362C56">
        <w:rPr>
          <w:rFonts w:asciiTheme="minorHAnsi" w:hAnsiTheme="minorHAnsi"/>
          <w:sz w:val="24"/>
          <w:szCs w:val="24"/>
        </w:rPr>
        <w:t>,</w:t>
      </w:r>
      <w:r w:rsidR="00354EF5" w:rsidRPr="00362C56">
        <w:rPr>
          <w:rFonts w:asciiTheme="minorHAnsi" w:hAnsiTheme="minorHAnsi"/>
          <w:sz w:val="24"/>
          <w:szCs w:val="24"/>
        </w:rPr>
        <w:t xml:space="preserve"> w celu uzgodnienia innego terminu szkolenia, pocztą elektroniczną na adres wskazany w formularzu zgłoszeniowym, a w przypadku jego braku telefonicznie na numer telefonu wskazany w formularzu zgłoszeniowym. </w:t>
      </w:r>
    </w:p>
    <w:p w:rsidR="00BB64D9" w:rsidRPr="00BB64D9" w:rsidRDefault="00BB64D9" w:rsidP="00BB64D9">
      <w:pPr>
        <w:pStyle w:val="Akapitzlist"/>
        <w:suppressAutoHyphens/>
        <w:spacing w:after="200" w:line="276" w:lineRule="auto"/>
        <w:ind w:left="360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646364" w:rsidRDefault="00306B5A" w:rsidP="00966704">
      <w:pPr>
        <w:pStyle w:val="Akapitzlist"/>
        <w:numPr>
          <w:ilvl w:val="0"/>
          <w:numId w:val="4"/>
        </w:numPr>
        <w:spacing w:after="200" w:line="276" w:lineRule="auto"/>
        <w:ind w:hanging="1080"/>
        <w:jc w:val="center"/>
        <w:rPr>
          <w:rStyle w:val="Pogrubienie"/>
          <w:rFonts w:asciiTheme="minorHAnsi" w:hAnsiTheme="minorHAnsi"/>
          <w:sz w:val="28"/>
          <w:szCs w:val="28"/>
        </w:rPr>
      </w:pPr>
      <w:r>
        <w:rPr>
          <w:rStyle w:val="Pogrubienie"/>
          <w:rFonts w:asciiTheme="minorHAnsi" w:hAnsiTheme="minorHAnsi"/>
          <w:sz w:val="28"/>
          <w:szCs w:val="28"/>
        </w:rPr>
        <w:t xml:space="preserve">ZASADY UDZIAŁU W SZKOLENIACH </w:t>
      </w:r>
    </w:p>
    <w:p w:rsidR="00306B5A" w:rsidRDefault="00306B5A" w:rsidP="00306B5A">
      <w:pPr>
        <w:pStyle w:val="Akapitzlist"/>
        <w:spacing w:after="200" w:line="276" w:lineRule="auto"/>
        <w:ind w:left="1080"/>
        <w:rPr>
          <w:rStyle w:val="Pogrubienie"/>
          <w:rFonts w:asciiTheme="minorHAnsi" w:hAnsiTheme="minorHAnsi"/>
          <w:sz w:val="28"/>
          <w:szCs w:val="28"/>
        </w:rPr>
      </w:pPr>
    </w:p>
    <w:p w:rsidR="00306B5A" w:rsidRPr="00306B5A" w:rsidRDefault="00306B5A" w:rsidP="00966704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Harmonogram</w:t>
      </w:r>
      <w:r w:rsidR="00F55E47">
        <w:rPr>
          <w:rFonts w:asciiTheme="minorHAnsi" w:hAnsiTheme="minorHAnsi"/>
          <w:sz w:val="24"/>
          <w:szCs w:val="24"/>
        </w:rPr>
        <w:t>y</w:t>
      </w:r>
      <w:r>
        <w:rPr>
          <w:rFonts w:asciiTheme="minorHAnsi" w:hAnsiTheme="minorHAnsi"/>
          <w:sz w:val="24"/>
          <w:szCs w:val="24"/>
        </w:rPr>
        <w:t xml:space="preserve"> </w:t>
      </w:r>
      <w:r w:rsidR="00F55E47">
        <w:rPr>
          <w:rFonts w:asciiTheme="minorHAnsi" w:hAnsiTheme="minorHAnsi"/>
          <w:sz w:val="24"/>
          <w:szCs w:val="24"/>
        </w:rPr>
        <w:t>poszczególnych szkoleń</w:t>
      </w:r>
      <w:r>
        <w:rPr>
          <w:rFonts w:asciiTheme="minorHAnsi" w:hAnsiTheme="minorHAnsi"/>
          <w:sz w:val="24"/>
          <w:szCs w:val="24"/>
        </w:rPr>
        <w:t xml:space="preserve"> </w:t>
      </w:r>
      <w:r w:rsidR="00F55E47">
        <w:rPr>
          <w:rFonts w:asciiTheme="minorHAnsi" w:hAnsiTheme="minorHAnsi"/>
          <w:sz w:val="24"/>
          <w:szCs w:val="24"/>
        </w:rPr>
        <w:t>dostępne będą</w:t>
      </w:r>
      <w:r>
        <w:rPr>
          <w:rFonts w:asciiTheme="minorHAnsi" w:hAnsiTheme="minorHAnsi"/>
          <w:sz w:val="24"/>
          <w:szCs w:val="24"/>
        </w:rPr>
        <w:t xml:space="preserve"> </w:t>
      </w:r>
      <w:r w:rsidRPr="00306B5A">
        <w:rPr>
          <w:rFonts w:asciiTheme="minorHAnsi" w:hAnsiTheme="minorHAnsi"/>
          <w:sz w:val="24"/>
          <w:szCs w:val="24"/>
        </w:rPr>
        <w:t xml:space="preserve">na stronie internetowej </w:t>
      </w:r>
      <w:r w:rsidR="003318FF" w:rsidRPr="00B020AF">
        <w:rPr>
          <w:rFonts w:asciiTheme="minorHAnsi" w:hAnsiTheme="minorHAnsi"/>
          <w:sz w:val="24"/>
          <w:szCs w:val="24"/>
        </w:rPr>
        <w:t>www.zlotywiek-zol-krakow.pl</w:t>
      </w:r>
      <w:r w:rsidR="003318FF">
        <w:rPr>
          <w:rFonts w:asciiTheme="minorHAnsi" w:hAnsiTheme="minorHAnsi"/>
          <w:sz w:val="24"/>
          <w:szCs w:val="24"/>
        </w:rPr>
        <w:t xml:space="preserve"> </w:t>
      </w:r>
      <w:r w:rsidRPr="00306B5A">
        <w:rPr>
          <w:rFonts w:asciiTheme="minorHAnsi" w:hAnsiTheme="minorHAnsi"/>
          <w:sz w:val="24"/>
          <w:szCs w:val="24"/>
        </w:rPr>
        <w:t xml:space="preserve">oraz w siedzibie </w:t>
      </w:r>
      <w:r w:rsidR="00625D00">
        <w:rPr>
          <w:rFonts w:asciiTheme="minorHAnsi" w:hAnsiTheme="minorHAnsi"/>
          <w:sz w:val="24"/>
          <w:szCs w:val="24"/>
        </w:rPr>
        <w:t>organizatora</w:t>
      </w:r>
      <w:r w:rsidRPr="00306B5A">
        <w:rPr>
          <w:rFonts w:asciiTheme="minorHAnsi" w:hAnsiTheme="minorHAnsi"/>
          <w:sz w:val="24"/>
          <w:szCs w:val="24"/>
        </w:rPr>
        <w:t xml:space="preserve"> (pawilon administracyjny, I piętro pokój 122- sekretariat, w godzinach od 8.00 do 15.00 w dni robocze, </w:t>
      </w:r>
      <w:r w:rsidR="00354EF5">
        <w:rPr>
          <w:rFonts w:asciiTheme="minorHAnsi" w:hAnsiTheme="minorHAnsi"/>
          <w:sz w:val="24"/>
          <w:szCs w:val="24"/>
        </w:rPr>
        <w:t xml:space="preserve">tj. dni od poniedziałku do piątku </w:t>
      </w:r>
      <w:r w:rsidRPr="00306B5A">
        <w:rPr>
          <w:rFonts w:asciiTheme="minorHAnsi" w:hAnsiTheme="minorHAnsi"/>
          <w:sz w:val="24"/>
          <w:szCs w:val="24"/>
        </w:rPr>
        <w:t xml:space="preserve">za wyjątkiem dni ustawowo wolnych od pracy). </w:t>
      </w:r>
    </w:p>
    <w:p w:rsidR="00F55E47" w:rsidRDefault="00F55E47" w:rsidP="00F55E47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Uczestnik szkolenia ma obowiązek:</w:t>
      </w:r>
    </w:p>
    <w:p w:rsidR="00F55E47" w:rsidRPr="00E66C4E" w:rsidRDefault="00F55E47" w:rsidP="00F55E47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przestrzegania niniejszego regulaminu,</w:t>
      </w:r>
    </w:p>
    <w:p w:rsidR="00F55E47" w:rsidRDefault="00F55E47" w:rsidP="00F55E4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27C70">
        <w:rPr>
          <w:rFonts w:asciiTheme="minorHAnsi" w:hAnsiTheme="minorHAnsi"/>
          <w:sz w:val="24"/>
          <w:szCs w:val="24"/>
        </w:rPr>
        <w:t>udziału w szkoleniu na które został zakwalifikowany przez cały czas jego trwania, zgodnie z ustalonym przez organizatora harmonogramem</w:t>
      </w:r>
      <w:r>
        <w:rPr>
          <w:rFonts w:asciiTheme="minorHAnsi" w:hAnsiTheme="minorHAnsi"/>
          <w:sz w:val="24"/>
          <w:szCs w:val="24"/>
        </w:rPr>
        <w:t>,</w:t>
      </w:r>
    </w:p>
    <w:p w:rsidR="00F55E47" w:rsidRPr="00327C70" w:rsidRDefault="00F55E47" w:rsidP="00F55E4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27C70">
        <w:rPr>
          <w:rFonts w:asciiTheme="minorHAnsi" w:hAnsiTheme="minorHAnsi"/>
          <w:sz w:val="24"/>
          <w:szCs w:val="24"/>
        </w:rPr>
        <w:t>potwierdzenia udziału w szkoleniu poprzez złożenie podpisu na liście obecności</w:t>
      </w:r>
      <w:r>
        <w:rPr>
          <w:rFonts w:asciiTheme="minorHAnsi" w:hAnsiTheme="minorHAnsi"/>
          <w:sz w:val="24"/>
          <w:szCs w:val="24"/>
        </w:rPr>
        <w:t>,</w:t>
      </w:r>
    </w:p>
    <w:p w:rsidR="00F55E47" w:rsidRDefault="00F55E47" w:rsidP="00F55E4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potwierdzenia otrzymania materiałów szkoleniowo - dydaktycznych, poprzez podpis na liście odbioru materiałów</w:t>
      </w:r>
    </w:p>
    <w:p w:rsidR="00F55E47" w:rsidRDefault="00F55E47" w:rsidP="00F55E4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potwierdzenia otrzymania certyfikatu ukończenia szkolenia poprzez podpis na liście wydanych certyfikatów,</w:t>
      </w:r>
    </w:p>
    <w:p w:rsidR="00F55E47" w:rsidRDefault="00F55E47" w:rsidP="00F55E4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wypełnienia ankiety ewaluacyjnej,</w:t>
      </w:r>
    </w:p>
    <w:p w:rsidR="00F55E47" w:rsidRPr="00E66C4E" w:rsidRDefault="00F55E47" w:rsidP="00F55E4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F58C7">
        <w:rPr>
          <w:rFonts w:asciiTheme="minorHAnsi" w:hAnsiTheme="minorHAnsi"/>
          <w:sz w:val="24"/>
          <w:szCs w:val="24"/>
        </w:rPr>
        <w:t>przestrzeganie przepisów BHP</w:t>
      </w:r>
      <w:r>
        <w:rPr>
          <w:rFonts w:asciiTheme="minorHAnsi" w:hAnsiTheme="minorHAnsi"/>
          <w:sz w:val="24"/>
          <w:szCs w:val="24"/>
        </w:rPr>
        <w:t xml:space="preserve"> podczas udziału w szkoleniu.</w:t>
      </w:r>
    </w:p>
    <w:p w:rsidR="00127C9F" w:rsidRDefault="00127C9F" w:rsidP="00127C9F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Organizator</w:t>
      </w:r>
      <w:r w:rsidRPr="00411EA9">
        <w:rPr>
          <w:rFonts w:asciiTheme="minorHAnsi" w:hAnsiTheme="minorHAnsi"/>
          <w:sz w:val="24"/>
          <w:szCs w:val="24"/>
        </w:rPr>
        <w:t xml:space="preserve"> zapewni uczestnikom szkoleń</w:t>
      </w:r>
      <w:r>
        <w:rPr>
          <w:rFonts w:asciiTheme="minorHAnsi" w:hAnsiTheme="minorHAnsi"/>
          <w:sz w:val="24"/>
          <w:szCs w:val="24"/>
        </w:rPr>
        <w:t>:</w:t>
      </w:r>
      <w:r w:rsidRPr="00411EA9">
        <w:rPr>
          <w:rFonts w:asciiTheme="minorHAnsi" w:hAnsiTheme="minorHAnsi"/>
          <w:sz w:val="24"/>
          <w:szCs w:val="24"/>
        </w:rPr>
        <w:t xml:space="preserve"> catering podczas szkolenia oraz materiały szkoleniowo-dydaktyczne</w:t>
      </w:r>
      <w:r>
        <w:rPr>
          <w:rFonts w:asciiTheme="minorHAnsi" w:hAnsiTheme="minorHAnsi"/>
          <w:sz w:val="24"/>
          <w:szCs w:val="24"/>
        </w:rPr>
        <w:t>.</w:t>
      </w:r>
    </w:p>
    <w:p w:rsidR="00634A0D" w:rsidRPr="00DF58C7" w:rsidRDefault="00634A0D" w:rsidP="00966704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F58C7">
        <w:rPr>
          <w:rFonts w:asciiTheme="minorHAnsi" w:hAnsiTheme="minorHAnsi"/>
          <w:sz w:val="24"/>
          <w:szCs w:val="24"/>
        </w:rPr>
        <w:t xml:space="preserve">Ewidencja uczestnictwa </w:t>
      </w:r>
      <w:r w:rsidR="007C5B1D">
        <w:rPr>
          <w:rFonts w:asciiTheme="minorHAnsi" w:hAnsiTheme="minorHAnsi"/>
          <w:sz w:val="24"/>
          <w:szCs w:val="24"/>
        </w:rPr>
        <w:t>w szkoleniach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DF58C7">
        <w:rPr>
          <w:rFonts w:asciiTheme="minorHAnsi" w:hAnsiTheme="minorHAnsi"/>
          <w:sz w:val="24"/>
          <w:szCs w:val="24"/>
        </w:rPr>
        <w:t xml:space="preserve">prowadzona </w:t>
      </w:r>
      <w:r>
        <w:rPr>
          <w:rFonts w:asciiTheme="minorHAnsi" w:hAnsiTheme="minorHAnsi"/>
          <w:sz w:val="24"/>
          <w:szCs w:val="24"/>
        </w:rPr>
        <w:t xml:space="preserve">jest </w:t>
      </w:r>
      <w:r w:rsidRPr="00DF58C7">
        <w:rPr>
          <w:rFonts w:asciiTheme="minorHAnsi" w:hAnsiTheme="minorHAnsi"/>
          <w:sz w:val="24"/>
          <w:szCs w:val="24"/>
        </w:rPr>
        <w:t xml:space="preserve">na podstawie listy obecności oraz dziennika zajęć. </w:t>
      </w:r>
    </w:p>
    <w:p w:rsidR="000C3F84" w:rsidRDefault="000C3F84" w:rsidP="000C3F84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66C4E">
        <w:rPr>
          <w:rFonts w:asciiTheme="minorHAnsi" w:hAnsiTheme="minorHAnsi"/>
          <w:sz w:val="24"/>
          <w:szCs w:val="24"/>
        </w:rPr>
        <w:t xml:space="preserve">Nieobecność uczestnika szkolenia przekraczająca 20% czasu trwania </w:t>
      </w:r>
      <w:r>
        <w:rPr>
          <w:rFonts w:asciiTheme="minorHAnsi" w:hAnsiTheme="minorHAnsi"/>
          <w:sz w:val="24"/>
          <w:szCs w:val="24"/>
        </w:rPr>
        <w:t>szkolenia oznacza brak ukończenia szkolenia</w:t>
      </w:r>
      <w:r w:rsidRPr="00E66C4E">
        <w:rPr>
          <w:rFonts w:asciiTheme="minorHAnsi" w:hAnsiTheme="minorHAnsi"/>
          <w:sz w:val="24"/>
          <w:szCs w:val="24"/>
        </w:rPr>
        <w:t xml:space="preserve">. </w:t>
      </w:r>
    </w:p>
    <w:p w:rsidR="00634A0D" w:rsidRPr="000C3F84" w:rsidRDefault="00C1127C" w:rsidP="008719A3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C3F84">
        <w:rPr>
          <w:rFonts w:asciiTheme="minorHAnsi" w:hAnsiTheme="minorHAnsi"/>
          <w:sz w:val="24"/>
          <w:szCs w:val="24"/>
        </w:rPr>
        <w:t xml:space="preserve">Fakt ukończenia </w:t>
      </w:r>
      <w:r w:rsidR="002E72B1" w:rsidRPr="000C3F84">
        <w:rPr>
          <w:rFonts w:asciiTheme="minorHAnsi" w:hAnsiTheme="minorHAnsi"/>
          <w:sz w:val="24"/>
          <w:szCs w:val="24"/>
        </w:rPr>
        <w:t xml:space="preserve">szkolenia </w:t>
      </w:r>
      <w:r w:rsidR="00646364" w:rsidRPr="000C3F84">
        <w:rPr>
          <w:rFonts w:asciiTheme="minorHAnsi" w:hAnsiTheme="minorHAnsi"/>
          <w:sz w:val="24"/>
          <w:szCs w:val="24"/>
        </w:rPr>
        <w:t>udokumentowany zostanie wydaniem certyfikatu</w:t>
      </w:r>
      <w:r w:rsidR="00F55E47" w:rsidRPr="000C3F84">
        <w:rPr>
          <w:rFonts w:asciiTheme="minorHAnsi" w:hAnsiTheme="minorHAnsi"/>
          <w:sz w:val="24"/>
          <w:szCs w:val="24"/>
        </w:rPr>
        <w:t xml:space="preserve"> ukończenia szkolenia</w:t>
      </w:r>
      <w:r w:rsidR="00646364" w:rsidRPr="000C3F84">
        <w:rPr>
          <w:rFonts w:asciiTheme="minorHAnsi" w:hAnsiTheme="minorHAnsi"/>
          <w:sz w:val="24"/>
          <w:szCs w:val="24"/>
        </w:rPr>
        <w:t>.</w:t>
      </w:r>
      <w:r w:rsidR="00634A0D" w:rsidRPr="000C3F84">
        <w:rPr>
          <w:rFonts w:asciiTheme="minorHAnsi" w:hAnsiTheme="minorHAnsi"/>
          <w:sz w:val="24"/>
          <w:szCs w:val="24"/>
        </w:rPr>
        <w:t xml:space="preserve"> </w:t>
      </w:r>
    </w:p>
    <w:p w:rsidR="00E66C4E" w:rsidRDefault="00634A0D" w:rsidP="00947B9F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66C4E">
        <w:rPr>
          <w:rFonts w:asciiTheme="minorHAnsi" w:hAnsiTheme="minorHAnsi"/>
          <w:sz w:val="24"/>
          <w:szCs w:val="24"/>
        </w:rPr>
        <w:t>W przypadku</w:t>
      </w:r>
      <w:r w:rsidR="00225DCF">
        <w:rPr>
          <w:rFonts w:asciiTheme="minorHAnsi" w:hAnsiTheme="minorHAnsi"/>
          <w:sz w:val="24"/>
          <w:szCs w:val="24"/>
        </w:rPr>
        <w:t xml:space="preserve"> braku możliwości udziału w szkoleniu lub</w:t>
      </w:r>
      <w:r w:rsidRPr="00E66C4E">
        <w:rPr>
          <w:rFonts w:asciiTheme="minorHAnsi" w:hAnsiTheme="minorHAnsi"/>
          <w:sz w:val="24"/>
          <w:szCs w:val="24"/>
        </w:rPr>
        <w:t xml:space="preserve"> konieczności przerwania udziału w szkoleni</w:t>
      </w:r>
      <w:r w:rsidR="002E72B1">
        <w:rPr>
          <w:rFonts w:asciiTheme="minorHAnsi" w:hAnsiTheme="minorHAnsi"/>
          <w:sz w:val="24"/>
          <w:szCs w:val="24"/>
        </w:rPr>
        <w:t>u</w:t>
      </w:r>
      <w:r w:rsidR="00F55E47">
        <w:rPr>
          <w:rFonts w:asciiTheme="minorHAnsi" w:hAnsiTheme="minorHAnsi"/>
          <w:sz w:val="24"/>
          <w:szCs w:val="24"/>
        </w:rPr>
        <w:t>,</w:t>
      </w:r>
      <w:r w:rsidRPr="00E66C4E">
        <w:rPr>
          <w:rFonts w:asciiTheme="minorHAnsi" w:hAnsiTheme="minorHAnsi"/>
          <w:sz w:val="24"/>
          <w:szCs w:val="24"/>
        </w:rPr>
        <w:t xml:space="preserve"> uczestnik zobowiązany jest do przedstawienia organizatorowi pisemnego </w:t>
      </w:r>
      <w:r w:rsidRPr="00E66C4E">
        <w:rPr>
          <w:rFonts w:asciiTheme="minorHAnsi" w:hAnsiTheme="minorHAnsi"/>
          <w:sz w:val="24"/>
          <w:szCs w:val="24"/>
        </w:rPr>
        <w:lastRenderedPageBreak/>
        <w:t xml:space="preserve">usprawiedliwienia wraz ze wskazaniem przyczyn </w:t>
      </w:r>
      <w:r w:rsidR="00225DCF">
        <w:rPr>
          <w:rFonts w:asciiTheme="minorHAnsi" w:hAnsiTheme="minorHAnsi"/>
          <w:sz w:val="24"/>
          <w:szCs w:val="24"/>
        </w:rPr>
        <w:t xml:space="preserve">braku możliwości udziału lub </w:t>
      </w:r>
      <w:r w:rsidRPr="00E66C4E">
        <w:rPr>
          <w:rFonts w:asciiTheme="minorHAnsi" w:hAnsiTheme="minorHAnsi"/>
          <w:sz w:val="24"/>
          <w:szCs w:val="24"/>
        </w:rPr>
        <w:t>konieczności przerwania uczestnictwa</w:t>
      </w:r>
      <w:r w:rsidR="00F55E47">
        <w:rPr>
          <w:rFonts w:asciiTheme="minorHAnsi" w:hAnsiTheme="minorHAnsi"/>
          <w:sz w:val="24"/>
          <w:szCs w:val="24"/>
        </w:rPr>
        <w:t xml:space="preserve"> w szkoleniu</w:t>
      </w:r>
      <w:r w:rsidRPr="00E66C4E">
        <w:rPr>
          <w:rFonts w:asciiTheme="minorHAnsi" w:hAnsiTheme="minorHAnsi"/>
          <w:sz w:val="24"/>
          <w:szCs w:val="24"/>
        </w:rPr>
        <w:t>.</w:t>
      </w:r>
    </w:p>
    <w:p w:rsidR="00354EF5" w:rsidRPr="00F4658C" w:rsidRDefault="00625D00" w:rsidP="00225DCF">
      <w:pPr>
        <w:pStyle w:val="Akapitzlist"/>
        <w:numPr>
          <w:ilvl w:val="0"/>
          <w:numId w:val="10"/>
        </w:numPr>
        <w:suppressAutoHyphens/>
        <w:spacing w:after="200"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225DCF">
        <w:rPr>
          <w:rFonts w:asciiTheme="minorHAnsi" w:hAnsiTheme="minorHAnsi"/>
          <w:sz w:val="24"/>
          <w:szCs w:val="24"/>
        </w:rPr>
        <w:t xml:space="preserve">W </w:t>
      </w:r>
      <w:r w:rsidR="00225DCF" w:rsidRPr="00225DCF">
        <w:rPr>
          <w:rFonts w:asciiTheme="minorHAnsi" w:hAnsiTheme="minorHAnsi"/>
          <w:sz w:val="24"/>
          <w:szCs w:val="24"/>
        </w:rPr>
        <w:t>przypadku nieusprawiedliwionego braku udziału w szkoleniu lub nieusprawiedliwionego przerwania udziału w szkoleniu</w:t>
      </w:r>
      <w:r w:rsidR="00225DCF">
        <w:rPr>
          <w:rFonts w:asciiTheme="minorHAnsi" w:hAnsiTheme="minorHAnsi"/>
          <w:sz w:val="24"/>
          <w:szCs w:val="24"/>
        </w:rPr>
        <w:t xml:space="preserve"> powodującego nieobecność </w:t>
      </w:r>
      <w:r w:rsidR="00225DCF" w:rsidRPr="00225DCF">
        <w:rPr>
          <w:rFonts w:asciiTheme="minorHAnsi" w:hAnsiTheme="minorHAnsi"/>
          <w:sz w:val="24"/>
          <w:szCs w:val="24"/>
        </w:rPr>
        <w:t>uczestnika szkolenia przekraczająca 20% czasu trwania szkolenia</w:t>
      </w:r>
      <w:r w:rsidR="00225DCF">
        <w:rPr>
          <w:rFonts w:asciiTheme="minorHAnsi" w:hAnsiTheme="minorHAnsi"/>
          <w:sz w:val="24"/>
          <w:szCs w:val="24"/>
        </w:rPr>
        <w:t>, jak też</w:t>
      </w:r>
      <w:r w:rsidR="00225DCF" w:rsidRPr="00225DCF">
        <w:rPr>
          <w:rFonts w:asciiTheme="minorHAnsi" w:hAnsiTheme="minorHAnsi"/>
          <w:sz w:val="24"/>
          <w:szCs w:val="24"/>
        </w:rPr>
        <w:t xml:space="preserve"> w przypadku </w:t>
      </w:r>
      <w:r w:rsidR="00354EF5" w:rsidRPr="00225DCF">
        <w:rPr>
          <w:rFonts w:asciiTheme="minorHAnsi" w:hAnsiTheme="minorHAnsi"/>
          <w:sz w:val="24"/>
          <w:szCs w:val="24"/>
        </w:rPr>
        <w:t>rezygnacji uczestnika</w:t>
      </w:r>
      <w:r w:rsidR="00225DCF">
        <w:rPr>
          <w:rFonts w:asciiTheme="minorHAnsi" w:hAnsiTheme="minorHAnsi"/>
          <w:sz w:val="24"/>
          <w:szCs w:val="24"/>
        </w:rPr>
        <w:t xml:space="preserve"> z udziału w szkoleniu zgłoszonej organizatorowi później niż na 5 dni przed terminem szkolenia, uczestnik zobowiązany będzie do </w:t>
      </w:r>
      <w:r w:rsidR="00354EF5" w:rsidRPr="00225DCF">
        <w:rPr>
          <w:rFonts w:asciiTheme="minorHAnsi" w:hAnsiTheme="minorHAnsi"/>
          <w:sz w:val="24"/>
          <w:szCs w:val="24"/>
        </w:rPr>
        <w:t>zapłaty, tytułem darowizny</w:t>
      </w:r>
      <w:r w:rsidR="00225DCF">
        <w:rPr>
          <w:rFonts w:asciiTheme="minorHAnsi" w:hAnsiTheme="minorHAnsi"/>
          <w:sz w:val="24"/>
          <w:szCs w:val="24"/>
        </w:rPr>
        <w:t>,</w:t>
      </w:r>
      <w:r w:rsidR="00354EF5" w:rsidRPr="00225DCF">
        <w:rPr>
          <w:rFonts w:asciiTheme="minorHAnsi" w:hAnsiTheme="minorHAnsi"/>
          <w:sz w:val="24"/>
          <w:szCs w:val="24"/>
        </w:rPr>
        <w:t xml:space="preserve"> na Stowarzyszenie Przyjaciół Opieki Paliatywno – Hospicyjnej w Krakowie lub Stowarzyszenie Przyjaciół Opieki Długoterminowej „Razem łatwiej” w Krakowie</w:t>
      </w:r>
      <w:r w:rsidR="00354EF5" w:rsidRPr="00F4658C">
        <w:rPr>
          <w:rFonts w:asciiTheme="minorHAnsi" w:hAnsiTheme="minorHAnsi"/>
          <w:sz w:val="24"/>
          <w:szCs w:val="24"/>
        </w:rPr>
        <w:t xml:space="preserve">, kwoty </w:t>
      </w:r>
      <w:r w:rsidR="00F4658C" w:rsidRPr="00F4658C">
        <w:rPr>
          <w:rFonts w:asciiTheme="minorHAnsi" w:hAnsiTheme="minorHAnsi"/>
          <w:sz w:val="24"/>
          <w:szCs w:val="24"/>
        </w:rPr>
        <w:t>275 zł</w:t>
      </w:r>
      <w:r w:rsidR="00354EF5" w:rsidRPr="00F4658C">
        <w:rPr>
          <w:rFonts w:asciiTheme="minorHAnsi" w:hAnsiTheme="minorHAnsi"/>
          <w:sz w:val="24"/>
          <w:szCs w:val="24"/>
        </w:rPr>
        <w:t xml:space="preserve">. </w:t>
      </w:r>
    </w:p>
    <w:p w:rsidR="00F869CA" w:rsidRDefault="00F869CA" w:rsidP="00DF58C7">
      <w:pPr>
        <w:jc w:val="both"/>
        <w:rPr>
          <w:rFonts w:asciiTheme="minorHAnsi" w:hAnsiTheme="minorHAnsi"/>
        </w:rPr>
      </w:pPr>
    </w:p>
    <w:p w:rsidR="00F869CA" w:rsidRDefault="00F869CA" w:rsidP="00966704">
      <w:pPr>
        <w:pStyle w:val="Akapitzlist"/>
        <w:numPr>
          <w:ilvl w:val="0"/>
          <w:numId w:val="4"/>
        </w:numPr>
        <w:tabs>
          <w:tab w:val="left" w:pos="0"/>
        </w:tabs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F869CA">
        <w:rPr>
          <w:rFonts w:asciiTheme="minorHAnsi" w:hAnsiTheme="minorHAnsi"/>
          <w:b/>
          <w:sz w:val="28"/>
          <w:szCs w:val="28"/>
        </w:rPr>
        <w:t>POSTANOWIENIA KOŃCOWE</w:t>
      </w:r>
    </w:p>
    <w:p w:rsidR="00BA6DE3" w:rsidRPr="00F869CA" w:rsidRDefault="00BA6DE3" w:rsidP="00BA6DE3">
      <w:pPr>
        <w:pStyle w:val="Akapitzlist"/>
        <w:tabs>
          <w:tab w:val="left" w:pos="0"/>
        </w:tabs>
        <w:spacing w:after="200" w:line="276" w:lineRule="auto"/>
        <w:ind w:left="1080"/>
        <w:rPr>
          <w:rFonts w:asciiTheme="minorHAnsi" w:hAnsiTheme="minorHAnsi"/>
          <w:b/>
          <w:sz w:val="28"/>
          <w:szCs w:val="28"/>
        </w:rPr>
      </w:pPr>
    </w:p>
    <w:p w:rsidR="00F869CA" w:rsidRPr="00633CB0" w:rsidRDefault="00F869CA" w:rsidP="00633CB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4658D">
        <w:rPr>
          <w:rFonts w:asciiTheme="minorHAnsi" w:hAnsiTheme="minorHAnsi"/>
          <w:sz w:val="24"/>
          <w:szCs w:val="24"/>
        </w:rPr>
        <w:t>Niniejszy regulamin obowiązuje od dnia jego publikacji</w:t>
      </w:r>
      <w:r w:rsidR="00633CB0">
        <w:rPr>
          <w:rFonts w:asciiTheme="minorHAnsi" w:hAnsiTheme="minorHAnsi"/>
          <w:sz w:val="24"/>
          <w:szCs w:val="24"/>
        </w:rPr>
        <w:t xml:space="preserve"> </w:t>
      </w:r>
      <w:r w:rsidR="00633CB0" w:rsidRPr="00633CB0">
        <w:rPr>
          <w:rFonts w:asciiTheme="minorHAnsi" w:hAnsiTheme="minorHAnsi"/>
          <w:sz w:val="24"/>
          <w:szCs w:val="24"/>
        </w:rPr>
        <w:t>na stronie internetowej www.zlotywiek-zol-krakow.pl</w:t>
      </w:r>
      <w:r w:rsidR="00BA6DE3" w:rsidRPr="0034658D">
        <w:rPr>
          <w:rFonts w:asciiTheme="minorHAnsi" w:hAnsiTheme="minorHAnsi"/>
          <w:sz w:val="24"/>
          <w:szCs w:val="24"/>
        </w:rPr>
        <w:t xml:space="preserve">. </w:t>
      </w:r>
    </w:p>
    <w:p w:rsidR="00633CB0" w:rsidRPr="0034658D" w:rsidRDefault="00633CB0" w:rsidP="00633CB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Organizator ma prawo zmiany treści regulaminu, o czym poinformuje na stronie internetowej </w:t>
      </w:r>
      <w:r w:rsidRPr="009532F3">
        <w:rPr>
          <w:rFonts w:asciiTheme="minorHAnsi" w:hAnsiTheme="minorHAnsi"/>
          <w:sz w:val="24"/>
          <w:szCs w:val="24"/>
        </w:rPr>
        <w:t>www.zlotywiek-zol-krakow.pl</w:t>
      </w:r>
      <w:r>
        <w:rPr>
          <w:rFonts w:asciiTheme="minorHAnsi" w:hAnsiTheme="minorHAnsi"/>
          <w:sz w:val="24"/>
          <w:szCs w:val="24"/>
        </w:rPr>
        <w:t>. Zmiana regulaminu obowiązuje od chwili zamieszczenia informacji o tej zmianie na ww. stronie.</w:t>
      </w:r>
    </w:p>
    <w:p w:rsidR="00F869CA" w:rsidRPr="00F70AB9" w:rsidRDefault="00F869CA" w:rsidP="00F869CA">
      <w:pPr>
        <w:pStyle w:val="Akapitzlist"/>
        <w:ind w:left="795"/>
        <w:jc w:val="both"/>
        <w:rPr>
          <w:rFonts w:asciiTheme="minorHAnsi" w:hAnsiTheme="minorHAnsi" w:cs="Arial"/>
          <w:sz w:val="24"/>
          <w:szCs w:val="24"/>
        </w:rPr>
      </w:pPr>
    </w:p>
    <w:p w:rsidR="00F869CA" w:rsidRPr="00BA6DE3" w:rsidRDefault="00AD3921" w:rsidP="00BA6DE3">
      <w:pPr>
        <w:spacing w:before="100" w:beforeAutospacing="1" w:after="100" w:afterAutospacing="1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ZAŁĄ</w:t>
      </w:r>
      <w:r w:rsidR="00F869CA" w:rsidRPr="00BA6DE3">
        <w:rPr>
          <w:rFonts w:asciiTheme="minorHAnsi" w:hAnsiTheme="minorHAnsi"/>
          <w:b/>
          <w:sz w:val="24"/>
          <w:szCs w:val="24"/>
        </w:rPr>
        <w:t>CZNIKI:</w:t>
      </w:r>
    </w:p>
    <w:p w:rsidR="00F869CA" w:rsidRDefault="00F869CA" w:rsidP="00966704">
      <w:pPr>
        <w:pStyle w:val="Nagwek"/>
        <w:numPr>
          <w:ilvl w:val="0"/>
          <w:numId w:val="3"/>
        </w:numPr>
        <w:tabs>
          <w:tab w:val="clear" w:pos="4536"/>
          <w:tab w:val="center" w:pos="709"/>
        </w:tabs>
        <w:spacing w:line="276" w:lineRule="auto"/>
        <w:jc w:val="both"/>
        <w:rPr>
          <w:rFonts w:asciiTheme="minorHAnsi" w:eastAsia="Calibri" w:hAnsiTheme="minorHAnsi"/>
        </w:rPr>
      </w:pPr>
      <w:r w:rsidRPr="00F70AB9">
        <w:rPr>
          <w:rFonts w:asciiTheme="minorHAnsi" w:eastAsia="Calibri" w:hAnsiTheme="minorHAnsi"/>
        </w:rPr>
        <w:t>Formularz zgłoszeniowy</w:t>
      </w:r>
      <w:r w:rsidR="0035590C">
        <w:rPr>
          <w:rFonts w:asciiTheme="minorHAnsi" w:eastAsia="Calibri" w:hAnsiTheme="minorHAnsi"/>
        </w:rPr>
        <w:t>.</w:t>
      </w:r>
      <w:r w:rsidRPr="00F70AB9">
        <w:rPr>
          <w:rFonts w:asciiTheme="minorHAnsi" w:eastAsia="Calibri" w:hAnsiTheme="minorHAnsi"/>
        </w:rPr>
        <w:t xml:space="preserve"> </w:t>
      </w:r>
    </w:p>
    <w:p w:rsidR="00C66CAB" w:rsidRPr="00C66CAB" w:rsidRDefault="00C66CAB" w:rsidP="00C66CA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C66CAB">
        <w:rPr>
          <w:rFonts w:asciiTheme="minorHAnsi" w:eastAsia="Calibri" w:hAnsiTheme="minorHAnsi"/>
          <w:sz w:val="24"/>
          <w:szCs w:val="24"/>
          <w:lang w:eastAsia="en-US"/>
        </w:rPr>
        <w:t xml:space="preserve">Wzór oświadczenia o otrzymanej pomocy de </w:t>
      </w:r>
      <w:proofErr w:type="spellStart"/>
      <w:r w:rsidRPr="00C66CAB">
        <w:rPr>
          <w:rFonts w:asciiTheme="minorHAnsi" w:eastAsia="Calibri" w:hAnsiTheme="minorHAnsi"/>
          <w:sz w:val="24"/>
          <w:szCs w:val="24"/>
          <w:lang w:eastAsia="en-US"/>
        </w:rPr>
        <w:t>minimis</w:t>
      </w:r>
      <w:proofErr w:type="spellEnd"/>
      <w:r w:rsidRPr="00C66CAB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:rsidR="00C66CAB" w:rsidRPr="00C66CAB" w:rsidRDefault="00C66CAB" w:rsidP="00727764">
      <w:pPr>
        <w:pStyle w:val="Akapitzlist"/>
        <w:numPr>
          <w:ilvl w:val="0"/>
          <w:numId w:val="3"/>
        </w:numPr>
        <w:spacing w:line="276" w:lineRule="auto"/>
        <w:ind w:left="714" w:hanging="357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C66CAB">
        <w:rPr>
          <w:rFonts w:asciiTheme="minorHAnsi" w:eastAsia="Calibri" w:hAnsiTheme="minorHAnsi"/>
          <w:sz w:val="24"/>
          <w:szCs w:val="24"/>
          <w:lang w:eastAsia="en-US"/>
        </w:rPr>
        <w:t xml:space="preserve">Formularz informacji przedstawianych przy ubieganiu się o pomoc de </w:t>
      </w:r>
      <w:proofErr w:type="spellStart"/>
      <w:r w:rsidRPr="00C66CAB">
        <w:rPr>
          <w:rFonts w:asciiTheme="minorHAnsi" w:eastAsia="Calibri" w:hAnsiTheme="minorHAnsi"/>
          <w:sz w:val="24"/>
          <w:szCs w:val="24"/>
          <w:lang w:eastAsia="en-US"/>
        </w:rPr>
        <w:t>minimis</w:t>
      </w:r>
      <w:proofErr w:type="spellEnd"/>
      <w:r w:rsidRPr="00C66CAB">
        <w:rPr>
          <w:rFonts w:asciiTheme="minorHAnsi" w:eastAsia="Calibri" w:hAnsiTheme="minorHAnsi"/>
          <w:sz w:val="24"/>
          <w:szCs w:val="24"/>
          <w:lang w:eastAsia="en-US"/>
        </w:rPr>
        <w:t xml:space="preserve">. </w:t>
      </w:r>
    </w:p>
    <w:p w:rsidR="00F869CA" w:rsidRPr="0035590C" w:rsidRDefault="00727764" w:rsidP="00727764">
      <w:pPr>
        <w:pStyle w:val="Nagwek"/>
        <w:numPr>
          <w:ilvl w:val="0"/>
          <w:numId w:val="3"/>
        </w:numPr>
        <w:tabs>
          <w:tab w:val="clear" w:pos="4536"/>
          <w:tab w:val="center" w:pos="709"/>
        </w:tabs>
        <w:spacing w:line="276" w:lineRule="auto"/>
        <w:ind w:left="714" w:hanging="357"/>
        <w:jc w:val="both"/>
        <w:rPr>
          <w:rFonts w:asciiTheme="minorHAnsi" w:eastAsia="Calibri" w:hAnsiTheme="minorHAnsi"/>
        </w:rPr>
      </w:pPr>
      <w:r w:rsidRPr="0035590C">
        <w:rPr>
          <w:rFonts w:asciiTheme="minorHAnsi" w:eastAsia="Calibri" w:hAnsiTheme="minorHAnsi"/>
        </w:rPr>
        <w:t>W</w:t>
      </w:r>
      <w:r w:rsidR="0035590C">
        <w:rPr>
          <w:rFonts w:asciiTheme="minorHAnsi" w:eastAsia="Calibri" w:hAnsiTheme="minorHAnsi"/>
        </w:rPr>
        <w:t>zór umowy szkoleniowej.</w:t>
      </w:r>
    </w:p>
    <w:sectPr w:rsidR="00F869CA" w:rsidRPr="0035590C" w:rsidSect="005247D3">
      <w:headerReference w:type="default" r:id="rId8"/>
      <w:footerReference w:type="default" r:id="rId9"/>
      <w:pgSz w:w="11906" w:h="16838"/>
      <w:pgMar w:top="1417" w:right="1417" w:bottom="1417" w:left="1417" w:header="1" w:footer="1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A2" w:rsidRDefault="00C103A2" w:rsidP="00DE2938">
      <w:r>
        <w:separator/>
      </w:r>
    </w:p>
  </w:endnote>
  <w:endnote w:type="continuationSeparator" w:id="0">
    <w:p w:rsidR="00C103A2" w:rsidRDefault="00C103A2" w:rsidP="00DE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DD" w:rsidRDefault="001138DD" w:rsidP="00F643EB">
    <w:pPr>
      <w:tabs>
        <w:tab w:val="left" w:pos="9072"/>
      </w:tabs>
      <w:spacing w:line="276" w:lineRule="auto"/>
      <w:ind w:left="567"/>
      <w:jc w:val="center"/>
      <w:rPr>
        <w:rStyle w:val="Pogrubienie"/>
        <w:rFonts w:ascii="Verdana" w:hAnsi="Verdana"/>
        <w:i/>
        <w:color w:val="0A6E91"/>
        <w:sz w:val="16"/>
        <w:szCs w:val="16"/>
      </w:rPr>
    </w:pPr>
    <w:r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-156210</wp:posOffset>
          </wp:positionV>
          <wp:extent cx="1010920" cy="1010920"/>
          <wp:effectExtent l="19050" t="0" r="0" b="0"/>
          <wp:wrapTight wrapText="bothSides">
            <wp:wrapPolygon edited="0">
              <wp:start x="-407" y="0"/>
              <wp:lineTo x="-407" y="21166"/>
              <wp:lineTo x="21573" y="21166"/>
              <wp:lineTo x="21573" y="0"/>
              <wp:lineTo x="-407" y="0"/>
            </wp:wrapPolygon>
          </wp:wrapTight>
          <wp:docPr id="13" name="Obraz 13" descr="logotyp SENIOR CAR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SENIOR CAR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Pogrubienie"/>
        <w:rFonts w:ascii="Verdana" w:hAnsi="Verdana"/>
        <w:i/>
        <w:color w:val="0A6E91"/>
        <w:sz w:val="16"/>
        <w:szCs w:val="16"/>
      </w:rPr>
      <w:t>Projekt „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Przebudowa Pawilonu Nr 4 Zakładu Opiekuńczo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 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–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 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Leczniczego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 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w Krakowie</w:t>
    </w:r>
  </w:p>
  <w:p w:rsidR="001138DD" w:rsidRDefault="001138DD" w:rsidP="00F643EB">
    <w:pPr>
      <w:tabs>
        <w:tab w:val="left" w:pos="9072"/>
      </w:tabs>
      <w:spacing w:line="276" w:lineRule="auto"/>
      <w:ind w:left="567"/>
      <w:jc w:val="center"/>
      <w:rPr>
        <w:rStyle w:val="Pogrubienie"/>
        <w:rFonts w:ascii="Verdana" w:hAnsi="Verdana"/>
        <w:i/>
        <w:color w:val="0A6E91"/>
        <w:sz w:val="16"/>
        <w:szCs w:val="16"/>
      </w:rPr>
    </w:pPr>
    <w:r>
      <w:rPr>
        <w:rStyle w:val="Pogrubienie"/>
        <w:rFonts w:ascii="Verdana" w:hAnsi="Verdana"/>
        <w:i/>
        <w:color w:val="0A6E91"/>
        <w:sz w:val="16"/>
        <w:szCs w:val="16"/>
      </w:rPr>
      <w:t>o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raz w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drożenie programu edukacyjnego 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w zakresie opieki długoterminowej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” </w:t>
    </w:r>
  </w:p>
  <w:p w:rsidR="001138DD" w:rsidRDefault="001138DD" w:rsidP="00F643EB">
    <w:pPr>
      <w:tabs>
        <w:tab w:val="left" w:pos="9072"/>
      </w:tabs>
      <w:spacing w:line="276" w:lineRule="auto"/>
      <w:ind w:left="567"/>
      <w:jc w:val="center"/>
      <w:rPr>
        <w:rStyle w:val="Pogrubienie"/>
        <w:rFonts w:ascii="Verdana" w:hAnsi="Verdana"/>
        <w:i/>
        <w:color w:val="0A6E91"/>
        <w:sz w:val="16"/>
        <w:szCs w:val="16"/>
      </w:rPr>
    </w:pPr>
    <w:r>
      <w:rPr>
        <w:rStyle w:val="Pogrubienie"/>
        <w:rFonts w:ascii="Verdana" w:hAnsi="Verdana"/>
        <w:i/>
        <w:color w:val="0A6E91"/>
        <w:sz w:val="16"/>
        <w:szCs w:val="16"/>
      </w:rPr>
      <w:t xml:space="preserve">dofinansowany przez </w:t>
    </w:r>
    <w:r w:rsidRPr="00A6670E">
      <w:rPr>
        <w:rStyle w:val="Pogrubienie"/>
        <w:rFonts w:ascii="Verdana" w:hAnsi="Verdana"/>
        <w:i/>
        <w:color w:val="0A6E91"/>
        <w:sz w:val="16"/>
        <w:szCs w:val="16"/>
      </w:rPr>
      <w:t xml:space="preserve">Mechanizm Finansowy Europejskiego Obszaru Gospodarczego 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na lata 2009-2014 </w:t>
    </w:r>
    <w:r w:rsidRPr="00A6670E">
      <w:rPr>
        <w:rStyle w:val="Pogrubienie"/>
        <w:rFonts w:ascii="Verdana" w:hAnsi="Verdana"/>
        <w:i/>
        <w:color w:val="0A6E91"/>
        <w:sz w:val="16"/>
        <w:szCs w:val="16"/>
      </w:rPr>
      <w:t>i Norweski Mechanizm Finansowy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 na lata 2009-2014</w:t>
    </w:r>
  </w:p>
  <w:sdt>
    <w:sdtPr>
      <w:rPr>
        <w:rFonts w:cs="Times New Roman"/>
        <w:b/>
        <w:bCs/>
        <w:szCs w:val="16"/>
      </w:rPr>
      <w:id w:val="17200874"/>
      <w:docPartObj>
        <w:docPartGallery w:val="Page Numbers (Bottom of Page)"/>
        <w:docPartUnique/>
      </w:docPartObj>
    </w:sdtPr>
    <w:sdtContent>
      <w:p w:rsidR="001138DD" w:rsidRPr="00F643EB" w:rsidRDefault="00EF7BB6" w:rsidP="00F643EB">
        <w:pPr>
          <w:pStyle w:val="Stopka"/>
          <w:rPr>
            <w:szCs w:val="16"/>
          </w:rPr>
        </w:pPr>
        <w:r w:rsidRPr="00EF7BB6">
          <w:rPr>
            <w:rFonts w:ascii="Verdana" w:eastAsia="Times New Roman" w:hAnsi="Verdana" w:cs="Times New Roman"/>
            <w:b/>
            <w:bCs/>
            <w:i/>
            <w:noProof/>
            <w:color w:val="0A6E91"/>
            <w:sz w:val="16"/>
            <w:lang w:eastAsia="pl-PL"/>
          </w:rPr>
          <w:pict>
            <v:rect id="Rectangle 4" o:spid="_x0000_s4097" style="position:absolute;margin-left:0;margin-top:0;width:44.55pt;height:15.1pt;rotation:180;flip:x;z-index:251673600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" filled="f" fillcolor="#c0504d [3205]" stroked="f" strokecolor="#4f81bd [3204]" strokeweight="2.25pt">
              <v:textbox inset=",0,,0">
                <w:txbxContent>
                  <w:p w:rsidR="001138DD" w:rsidRDefault="00EF7BB6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EF7BB6">
                      <w:fldChar w:fldCharType="begin"/>
                    </w:r>
                    <w:r w:rsidR="001138DD">
                      <w:instrText xml:space="preserve"> PAGE   \* MERGEFORMAT </w:instrText>
                    </w:r>
                    <w:r w:rsidRPr="00EF7BB6">
                      <w:fldChar w:fldCharType="separate"/>
                    </w:r>
                    <w:r w:rsidR="00724BC8" w:rsidRPr="00724BC8">
                      <w:rPr>
                        <w:noProof/>
                        <w:color w:val="C0504D" w:themeColor="accent2"/>
                      </w:rPr>
                      <w:t>6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A2" w:rsidRDefault="00C103A2" w:rsidP="00DE2938">
      <w:r>
        <w:separator/>
      </w:r>
    </w:p>
  </w:footnote>
  <w:footnote w:type="continuationSeparator" w:id="0">
    <w:p w:rsidR="00C103A2" w:rsidRDefault="00C103A2" w:rsidP="00DE2938">
      <w:r>
        <w:continuationSeparator/>
      </w:r>
    </w:p>
  </w:footnote>
  <w:footnote w:id="1">
    <w:p w:rsidR="00C72070" w:rsidRPr="00504659" w:rsidRDefault="00C72070" w:rsidP="00C72070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Wartość brutto pomocy udzielanej przez organizatora łącznie z wartością innej pomocy </w:t>
      </w:r>
      <w:r w:rsidRPr="00504659">
        <w:rPr>
          <w:i/>
        </w:rPr>
        <w:t xml:space="preserve">de </w:t>
      </w:r>
      <w:proofErr w:type="spellStart"/>
      <w:r w:rsidRPr="00504659">
        <w:rPr>
          <w:i/>
        </w:rPr>
        <w:t>minimis</w:t>
      </w:r>
      <w:proofErr w:type="spellEnd"/>
      <w:r w:rsidRPr="00504659">
        <w:rPr>
          <w:i/>
        </w:rPr>
        <w:t xml:space="preserve"> </w:t>
      </w:r>
      <w:r>
        <w:t xml:space="preserve">we wskazanym okresie </w:t>
      </w:r>
      <w:r w:rsidRPr="00C96871">
        <w:t>nie może przekroczyć kwoty stanowi</w:t>
      </w:r>
      <w:r>
        <w:t>ącej równowartość 200 000,00 euro</w:t>
      </w:r>
      <w:r w:rsidRPr="00C96871">
        <w:t xml:space="preserve"> brutto.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DD" w:rsidRPr="00FA2A3D" w:rsidRDefault="001138DD" w:rsidP="00FA2A3D">
    <w:pPr>
      <w:rPr>
        <w:rStyle w:val="Pogrubienie"/>
        <w:rFonts w:ascii="Verdana" w:hAnsi="Verdana"/>
        <w:bCs w:val="0"/>
        <w:color w:val="0A6E91"/>
        <w:sz w:val="18"/>
        <w:szCs w:val="18"/>
      </w:rPr>
    </w:pPr>
    <w:r>
      <w:rPr>
        <w:rFonts w:ascii="Verdana" w:hAnsi="Verdana"/>
        <w:noProof/>
        <w:color w:val="0A6E91"/>
        <w:sz w:val="24"/>
        <w:szCs w:val="24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4119880</wp:posOffset>
          </wp:positionH>
          <wp:positionV relativeFrom="paragraph">
            <wp:posOffset>18415</wp:posOffset>
          </wp:positionV>
          <wp:extent cx="2543175" cy="1628775"/>
          <wp:effectExtent l="19050" t="0" r="9525" b="0"/>
          <wp:wrapNone/>
          <wp:docPr id="8" name="Obraz 1" descr="C:\Users\Agnieszka\Desktop\ZOL_dokumentacja\PROMOCJA\luk_e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\Desktop\ZOL_dokumentacja\PROMOCJA\luk_e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0651">
      <w:rPr>
        <w:rFonts w:cs="Tahoma"/>
        <w:color w:val="0A6E91"/>
        <w:sz w:val="16"/>
        <w:szCs w:val="16"/>
      </w:rPr>
      <w:t xml:space="preserve"> </w:t>
    </w:r>
    <w:r w:rsidRPr="00EE0651">
      <w:rPr>
        <w:rFonts w:cs="Tahoma"/>
        <w:color w:val="0A6E91"/>
        <w:sz w:val="16"/>
        <w:szCs w:val="16"/>
      </w:rPr>
      <w:tab/>
    </w:r>
  </w:p>
  <w:p w:rsidR="001138DD" w:rsidRDefault="001138DD" w:rsidP="005247D3">
    <w:pPr>
      <w:tabs>
        <w:tab w:val="left" w:pos="9072"/>
      </w:tabs>
      <w:spacing w:line="276" w:lineRule="auto"/>
      <w:ind w:left="5954" w:right="-1417"/>
      <w:rPr>
        <w:rStyle w:val="Pogrubienie"/>
        <w:rFonts w:ascii="Verdana" w:hAnsi="Verdana"/>
        <w:i/>
        <w:color w:val="0A6E91"/>
        <w:sz w:val="16"/>
        <w:szCs w:val="16"/>
      </w:rPr>
    </w:pPr>
  </w:p>
  <w:p w:rsidR="001138DD" w:rsidRPr="00E64C39" w:rsidRDefault="001138DD" w:rsidP="00AD5AB7">
    <w:pPr>
      <w:pStyle w:val="Nagwek"/>
      <w:tabs>
        <w:tab w:val="clear" w:pos="9072"/>
        <w:tab w:val="right" w:pos="5760"/>
      </w:tabs>
      <w:ind w:right="3312" w:firstLine="1134"/>
      <w:rPr>
        <w:rFonts w:ascii="Tahoma" w:hAnsi="Tahoma" w:cs="Tahoma"/>
        <w:color w:val="808080"/>
        <w:sz w:val="16"/>
        <w:szCs w:val="16"/>
      </w:rPr>
    </w:pPr>
    <w:r>
      <w:rPr>
        <w:rFonts w:ascii="Verdana" w:hAnsi="Verdana"/>
        <w:b/>
        <w:bCs/>
        <w:i/>
        <w:noProof/>
        <w:color w:val="0A6E91"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3624580</wp:posOffset>
          </wp:positionH>
          <wp:positionV relativeFrom="paragraph">
            <wp:posOffset>83820</wp:posOffset>
          </wp:positionV>
          <wp:extent cx="1152525" cy="695325"/>
          <wp:effectExtent l="0" t="0" r="9525" b="9525"/>
          <wp:wrapNone/>
          <wp:docPr id="3" name="Picture 29" descr="graf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grafik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4970" b="17018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0A6E91"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17145</wp:posOffset>
          </wp:positionV>
          <wp:extent cx="1019175" cy="914400"/>
          <wp:effectExtent l="0" t="0" r="0" b="0"/>
          <wp:wrapNone/>
          <wp:docPr id="2" name="Obraz 5" descr="4140_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4140_1[1]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64C39">
      <w:rPr>
        <w:rFonts w:ascii="Tahoma" w:hAnsi="Tahoma" w:cs="Tahoma"/>
        <w:color w:val="808080"/>
        <w:sz w:val="16"/>
        <w:szCs w:val="16"/>
      </w:rPr>
      <w:t>Zakład Opiekuńczo-Leczniczy w Krakowie</w:t>
    </w:r>
    <w:r w:rsidRPr="00E64C39">
      <w:rPr>
        <w:rFonts w:ascii="Tahoma" w:hAnsi="Tahoma" w:cs="Tahoma"/>
        <w:color w:val="808080"/>
        <w:sz w:val="16"/>
        <w:szCs w:val="16"/>
      </w:rPr>
      <w:tab/>
    </w:r>
    <w:r w:rsidRPr="00E64C39">
      <w:rPr>
        <w:rFonts w:ascii="Tahoma" w:hAnsi="Tahoma" w:cs="Tahoma"/>
        <w:color w:val="808080"/>
        <w:sz w:val="16"/>
        <w:szCs w:val="16"/>
      </w:rPr>
      <w:tab/>
    </w:r>
    <w:r w:rsidRPr="00E64C39">
      <w:rPr>
        <w:rFonts w:ascii="Tahoma" w:hAnsi="Tahoma" w:cs="Tahoma"/>
        <w:color w:val="808080"/>
        <w:sz w:val="16"/>
        <w:szCs w:val="16"/>
      </w:rPr>
      <w:tab/>
    </w:r>
  </w:p>
  <w:p w:rsidR="001138DD" w:rsidRPr="00982F51" w:rsidRDefault="001138DD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43180</wp:posOffset>
          </wp:positionV>
          <wp:extent cx="685800" cy="447675"/>
          <wp:effectExtent l="19050" t="0" r="0" b="0"/>
          <wp:wrapNone/>
          <wp:docPr id="11" name="Obraz 5" descr="Logo Z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ZO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2F51">
      <w:rPr>
        <w:rFonts w:ascii="Tahoma" w:hAnsi="Tahoma" w:cs="Tahoma"/>
        <w:color w:val="808080"/>
        <w:sz w:val="16"/>
        <w:szCs w:val="16"/>
      </w:rPr>
      <w:t>30-663 Kraków, ul. Wielicka 267</w:t>
    </w:r>
  </w:p>
  <w:p w:rsidR="001138DD" w:rsidRPr="007030EB" w:rsidRDefault="001138DD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7030EB">
      <w:rPr>
        <w:rFonts w:ascii="Tahoma" w:hAnsi="Tahoma" w:cs="Tahoma"/>
        <w:color w:val="808080"/>
        <w:sz w:val="16"/>
        <w:szCs w:val="16"/>
      </w:rPr>
      <w:t>samodzielny publiczny zakład opieki zdrowotnej</w:t>
    </w:r>
  </w:p>
  <w:p w:rsidR="001138DD" w:rsidRPr="00724BC8" w:rsidRDefault="001138DD" w:rsidP="00AD5AB7">
    <w:pPr>
      <w:pStyle w:val="Nagwek"/>
      <w:ind w:firstLine="1134"/>
      <w:rPr>
        <w:rFonts w:ascii="Tahoma" w:hAnsi="Tahoma" w:cs="Tahoma"/>
        <w:color w:val="808080"/>
        <w:sz w:val="16"/>
        <w:szCs w:val="16"/>
        <w:lang w:val="en-US"/>
      </w:rPr>
    </w:pPr>
    <w:r w:rsidRPr="00724BC8">
      <w:rPr>
        <w:rFonts w:ascii="Tahoma" w:hAnsi="Tahoma" w:cs="Tahoma"/>
        <w:color w:val="808080"/>
        <w:sz w:val="16"/>
        <w:szCs w:val="16"/>
        <w:lang w:val="en-US"/>
      </w:rPr>
      <w:t>tel 012 658-43-24 fax 012 658-43-76</w:t>
    </w:r>
  </w:p>
  <w:p w:rsidR="001138DD" w:rsidRPr="00724BC8" w:rsidRDefault="001138DD" w:rsidP="00AD5AB7">
    <w:pPr>
      <w:pStyle w:val="Nagwek"/>
      <w:ind w:firstLine="1134"/>
      <w:rPr>
        <w:rFonts w:ascii="Tahoma" w:hAnsi="Tahoma" w:cs="Tahoma"/>
        <w:color w:val="808080"/>
        <w:sz w:val="16"/>
        <w:szCs w:val="16"/>
        <w:lang w:val="en-US"/>
      </w:rPr>
    </w:pPr>
    <w:r w:rsidRPr="00724BC8">
      <w:rPr>
        <w:rFonts w:ascii="Tahoma" w:hAnsi="Tahoma" w:cs="Tahoma"/>
        <w:color w:val="808080"/>
        <w:sz w:val="16"/>
        <w:szCs w:val="16"/>
        <w:lang w:val="en-US"/>
      </w:rPr>
      <w:t>http://www.zol.krakow.pl</w:t>
    </w:r>
  </w:p>
  <w:p w:rsidR="001138DD" w:rsidRPr="00583D0A" w:rsidRDefault="001138DD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3244F4">
      <w:rPr>
        <w:rFonts w:ascii="Tahoma" w:hAnsi="Tahoma" w:cs="Tahoma"/>
        <w:color w:val="808080"/>
        <w:sz w:val="16"/>
        <w:szCs w:val="16"/>
      </w:rPr>
      <w:t>Sąd Rejonowy dla Krakowa – Śródmieścia w Krakowie</w:t>
    </w:r>
  </w:p>
  <w:p w:rsidR="001138DD" w:rsidRPr="00E64C39" w:rsidRDefault="001138DD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583D0A">
      <w:rPr>
        <w:rFonts w:ascii="Tahoma" w:hAnsi="Tahoma" w:cs="Tahoma"/>
        <w:color w:val="808080"/>
        <w:sz w:val="16"/>
        <w:szCs w:val="16"/>
      </w:rPr>
      <w:t>KRS 0000057996</w:t>
    </w:r>
    <w:r>
      <w:rPr>
        <w:rFonts w:ascii="Tahoma" w:hAnsi="Tahoma" w:cs="Tahoma"/>
        <w:color w:val="808080"/>
        <w:sz w:val="16"/>
        <w:szCs w:val="16"/>
      </w:rPr>
      <w:t>,</w:t>
    </w:r>
    <w:r w:rsidRPr="00583D0A">
      <w:rPr>
        <w:rFonts w:ascii="Tahoma" w:hAnsi="Tahoma" w:cs="Tahoma"/>
        <w:color w:val="808080"/>
        <w:sz w:val="16"/>
        <w:szCs w:val="16"/>
      </w:rPr>
      <w:t xml:space="preserve"> </w:t>
    </w:r>
    <w:r w:rsidRPr="00E64C39">
      <w:rPr>
        <w:rFonts w:ascii="Tahoma" w:hAnsi="Tahoma" w:cs="Tahoma"/>
        <w:color w:val="808080"/>
        <w:sz w:val="16"/>
        <w:szCs w:val="16"/>
      </w:rPr>
      <w:t>NIP 679-20-26-141</w:t>
    </w:r>
  </w:p>
  <w:p w:rsidR="001138DD" w:rsidRDefault="001138DD" w:rsidP="00AD5AB7">
    <w:pPr>
      <w:pStyle w:val="Nagwek"/>
      <w:tabs>
        <w:tab w:val="left" w:pos="225"/>
      </w:tabs>
      <w:ind w:firstLine="1134"/>
    </w:pPr>
  </w:p>
  <w:p w:rsidR="001138DD" w:rsidRDefault="001138DD" w:rsidP="003C52AC">
    <w:pPr>
      <w:pStyle w:val="Nagwek"/>
      <w:jc w:val="center"/>
    </w:pPr>
  </w:p>
  <w:p w:rsidR="001138DD" w:rsidRDefault="001138DD" w:rsidP="004629E8">
    <w:pPr>
      <w:spacing w:line="276" w:lineRule="auto"/>
      <w:rPr>
        <w:rStyle w:val="Pogrubienie"/>
        <w:rFonts w:ascii="Verdana" w:hAnsi="Verdana"/>
        <w:i/>
        <w:color w:val="0A6E91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6C8127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A456FCF6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050738E"/>
    <w:multiLevelType w:val="hybridMultilevel"/>
    <w:tmpl w:val="AF084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F0179"/>
    <w:multiLevelType w:val="hybridMultilevel"/>
    <w:tmpl w:val="7A36F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D1D6F"/>
    <w:multiLevelType w:val="hybridMultilevel"/>
    <w:tmpl w:val="CBD67C0E"/>
    <w:name w:val="WW8Num4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B6309"/>
    <w:multiLevelType w:val="hybridMultilevel"/>
    <w:tmpl w:val="2E944A98"/>
    <w:lvl w:ilvl="0" w:tplc="345E59D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E90962"/>
    <w:multiLevelType w:val="hybridMultilevel"/>
    <w:tmpl w:val="34DC3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A54F9"/>
    <w:multiLevelType w:val="hybridMultilevel"/>
    <w:tmpl w:val="E8EE9224"/>
    <w:lvl w:ilvl="0" w:tplc="18586E6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B6FC6"/>
    <w:multiLevelType w:val="hybridMultilevel"/>
    <w:tmpl w:val="AB9881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E16663"/>
    <w:multiLevelType w:val="hybridMultilevel"/>
    <w:tmpl w:val="51FCA82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3516A94"/>
    <w:multiLevelType w:val="hybridMultilevel"/>
    <w:tmpl w:val="928814D6"/>
    <w:lvl w:ilvl="0" w:tplc="9BE65B4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0620E"/>
    <w:multiLevelType w:val="hybridMultilevel"/>
    <w:tmpl w:val="559A4E7A"/>
    <w:name w:val="WW8Num422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ACC6473"/>
    <w:multiLevelType w:val="hybridMultilevel"/>
    <w:tmpl w:val="BB4E29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CF0AE4"/>
    <w:multiLevelType w:val="hybridMultilevel"/>
    <w:tmpl w:val="A8124B26"/>
    <w:name w:val="WW8Num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B212E"/>
    <w:multiLevelType w:val="hybridMultilevel"/>
    <w:tmpl w:val="58C4B7D2"/>
    <w:lvl w:ilvl="0" w:tplc="A0A444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7C2070"/>
    <w:multiLevelType w:val="hybridMultilevel"/>
    <w:tmpl w:val="F8A0B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D125B7"/>
    <w:multiLevelType w:val="hybridMultilevel"/>
    <w:tmpl w:val="9C8AF656"/>
    <w:lvl w:ilvl="0" w:tplc="C8BC6A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32451C"/>
    <w:multiLevelType w:val="hybridMultilevel"/>
    <w:tmpl w:val="2E5031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B02550"/>
    <w:multiLevelType w:val="hybridMultilevel"/>
    <w:tmpl w:val="39AE1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04512"/>
    <w:multiLevelType w:val="hybridMultilevel"/>
    <w:tmpl w:val="6A62894A"/>
    <w:lvl w:ilvl="0" w:tplc="581C9E3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763020"/>
    <w:multiLevelType w:val="hybridMultilevel"/>
    <w:tmpl w:val="E54C1D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CE315C4"/>
    <w:multiLevelType w:val="hybridMultilevel"/>
    <w:tmpl w:val="7700D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B0370"/>
    <w:multiLevelType w:val="hybridMultilevel"/>
    <w:tmpl w:val="29EC9E08"/>
    <w:lvl w:ilvl="0" w:tplc="E7FADF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72D5163E"/>
    <w:multiLevelType w:val="hybridMultilevel"/>
    <w:tmpl w:val="25D84C18"/>
    <w:lvl w:ilvl="0" w:tplc="8D3475CC">
      <w:start w:val="1"/>
      <w:numFmt w:val="decimal"/>
      <w:lvlText w:val="%1."/>
      <w:lvlJc w:val="left"/>
      <w:pPr>
        <w:ind w:left="435" w:hanging="435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BC690E"/>
    <w:multiLevelType w:val="hybridMultilevel"/>
    <w:tmpl w:val="CA081312"/>
    <w:lvl w:ilvl="0" w:tplc="13D29ED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5B71D7"/>
    <w:multiLevelType w:val="hybridMultilevel"/>
    <w:tmpl w:val="1518A8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24"/>
  </w:num>
  <w:num w:numId="8">
    <w:abstractNumId w:val="14"/>
  </w:num>
  <w:num w:numId="9">
    <w:abstractNumId w:val="17"/>
  </w:num>
  <w:num w:numId="10">
    <w:abstractNumId w:val="16"/>
  </w:num>
  <w:num w:numId="11">
    <w:abstractNumId w:val="15"/>
  </w:num>
  <w:num w:numId="12">
    <w:abstractNumId w:val="8"/>
  </w:num>
  <w:num w:numId="13">
    <w:abstractNumId w:val="20"/>
  </w:num>
  <w:num w:numId="14">
    <w:abstractNumId w:val="22"/>
  </w:num>
  <w:num w:numId="15">
    <w:abstractNumId w:val="19"/>
  </w:num>
  <w:num w:numId="16">
    <w:abstractNumId w:val="2"/>
  </w:num>
  <w:num w:numId="17">
    <w:abstractNumId w:val="4"/>
  </w:num>
  <w:num w:numId="18">
    <w:abstractNumId w:val="11"/>
  </w:num>
  <w:num w:numId="19">
    <w:abstractNumId w:val="18"/>
  </w:num>
  <w:num w:numId="20">
    <w:abstractNumId w:val="12"/>
  </w:num>
  <w:num w:numId="21">
    <w:abstractNumId w:val="21"/>
  </w:num>
  <w:num w:numId="22">
    <w:abstractNumId w:val="3"/>
  </w:num>
  <w:num w:numId="23">
    <w:abstractNumId w:val="0"/>
  </w:num>
  <w:num w:numId="24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C6EA5"/>
    <w:rsid w:val="00011DE9"/>
    <w:rsid w:val="00016704"/>
    <w:rsid w:val="000320DB"/>
    <w:rsid w:val="000458E7"/>
    <w:rsid w:val="000507A0"/>
    <w:rsid w:val="00061936"/>
    <w:rsid w:val="00065090"/>
    <w:rsid w:val="0008660F"/>
    <w:rsid w:val="000A6198"/>
    <w:rsid w:val="000B1AFF"/>
    <w:rsid w:val="000C3F84"/>
    <w:rsid w:val="000F34B6"/>
    <w:rsid w:val="000F6BDB"/>
    <w:rsid w:val="001138DD"/>
    <w:rsid w:val="00117A8E"/>
    <w:rsid w:val="00127C9F"/>
    <w:rsid w:val="0013297C"/>
    <w:rsid w:val="00164A7C"/>
    <w:rsid w:val="00171DE0"/>
    <w:rsid w:val="001826CE"/>
    <w:rsid w:val="0018435E"/>
    <w:rsid w:val="001900B3"/>
    <w:rsid w:val="00191E97"/>
    <w:rsid w:val="001F5293"/>
    <w:rsid w:val="0021744A"/>
    <w:rsid w:val="002232C2"/>
    <w:rsid w:val="00225DCF"/>
    <w:rsid w:val="00236CC7"/>
    <w:rsid w:val="00266EFC"/>
    <w:rsid w:val="002679B1"/>
    <w:rsid w:val="00276F14"/>
    <w:rsid w:val="002A270F"/>
    <w:rsid w:val="002A39EF"/>
    <w:rsid w:val="002A720D"/>
    <w:rsid w:val="002B01CC"/>
    <w:rsid w:val="002B19FF"/>
    <w:rsid w:val="002B5EC2"/>
    <w:rsid w:val="002B764A"/>
    <w:rsid w:val="002C37BE"/>
    <w:rsid w:val="002E5B95"/>
    <w:rsid w:val="002E72B1"/>
    <w:rsid w:val="00306B5A"/>
    <w:rsid w:val="00327C70"/>
    <w:rsid w:val="003318FF"/>
    <w:rsid w:val="003326B3"/>
    <w:rsid w:val="0034658D"/>
    <w:rsid w:val="00354EF5"/>
    <w:rsid w:val="0035590C"/>
    <w:rsid w:val="00362C56"/>
    <w:rsid w:val="00370747"/>
    <w:rsid w:val="00376B21"/>
    <w:rsid w:val="003C52AC"/>
    <w:rsid w:val="003C7686"/>
    <w:rsid w:val="003E0163"/>
    <w:rsid w:val="003E1DA2"/>
    <w:rsid w:val="00411EA9"/>
    <w:rsid w:val="00414C97"/>
    <w:rsid w:val="00422B94"/>
    <w:rsid w:val="00444EFB"/>
    <w:rsid w:val="004629E8"/>
    <w:rsid w:val="004818AC"/>
    <w:rsid w:val="00491A00"/>
    <w:rsid w:val="004943E7"/>
    <w:rsid w:val="004C3B69"/>
    <w:rsid w:val="004E4CC2"/>
    <w:rsid w:val="004E7B4B"/>
    <w:rsid w:val="0050272B"/>
    <w:rsid w:val="005247D3"/>
    <w:rsid w:val="00537EA2"/>
    <w:rsid w:val="005532F0"/>
    <w:rsid w:val="005767B2"/>
    <w:rsid w:val="00592BB7"/>
    <w:rsid w:val="00593C51"/>
    <w:rsid w:val="005A1E41"/>
    <w:rsid w:val="005A20E1"/>
    <w:rsid w:val="005A7365"/>
    <w:rsid w:val="005E1530"/>
    <w:rsid w:val="005F4960"/>
    <w:rsid w:val="006053CA"/>
    <w:rsid w:val="0062595D"/>
    <w:rsid w:val="00625D00"/>
    <w:rsid w:val="00625FF1"/>
    <w:rsid w:val="00633CB0"/>
    <w:rsid w:val="00634A0D"/>
    <w:rsid w:val="00643030"/>
    <w:rsid w:val="00646364"/>
    <w:rsid w:val="006748F3"/>
    <w:rsid w:val="006804A6"/>
    <w:rsid w:val="00682C2F"/>
    <w:rsid w:val="006A7724"/>
    <w:rsid w:val="006B2743"/>
    <w:rsid w:val="006D7FF5"/>
    <w:rsid w:val="006E4E3C"/>
    <w:rsid w:val="006E61FF"/>
    <w:rsid w:val="00721134"/>
    <w:rsid w:val="00724BC8"/>
    <w:rsid w:val="00727764"/>
    <w:rsid w:val="00787F99"/>
    <w:rsid w:val="007B21AE"/>
    <w:rsid w:val="007B4AED"/>
    <w:rsid w:val="007C1A23"/>
    <w:rsid w:val="007C5B1D"/>
    <w:rsid w:val="00810E96"/>
    <w:rsid w:val="008132C3"/>
    <w:rsid w:val="00862BB6"/>
    <w:rsid w:val="008B0F05"/>
    <w:rsid w:val="008B4655"/>
    <w:rsid w:val="008C0B4E"/>
    <w:rsid w:val="008C5353"/>
    <w:rsid w:val="008C6EA5"/>
    <w:rsid w:val="008E40AD"/>
    <w:rsid w:val="009103B1"/>
    <w:rsid w:val="00931865"/>
    <w:rsid w:val="0093256D"/>
    <w:rsid w:val="00934E2D"/>
    <w:rsid w:val="00947B9F"/>
    <w:rsid w:val="009532F3"/>
    <w:rsid w:val="00957CC3"/>
    <w:rsid w:val="00964B86"/>
    <w:rsid w:val="00966704"/>
    <w:rsid w:val="00984BC2"/>
    <w:rsid w:val="009A27C9"/>
    <w:rsid w:val="009A41A6"/>
    <w:rsid w:val="009D6FC0"/>
    <w:rsid w:val="00A1290C"/>
    <w:rsid w:val="00A15E6D"/>
    <w:rsid w:val="00A26D3D"/>
    <w:rsid w:val="00A40A41"/>
    <w:rsid w:val="00A42417"/>
    <w:rsid w:val="00A428A6"/>
    <w:rsid w:val="00A44101"/>
    <w:rsid w:val="00A45F19"/>
    <w:rsid w:val="00A54408"/>
    <w:rsid w:val="00A73371"/>
    <w:rsid w:val="00AB7465"/>
    <w:rsid w:val="00AC0C56"/>
    <w:rsid w:val="00AD04B5"/>
    <w:rsid w:val="00AD3921"/>
    <w:rsid w:val="00AD5AB7"/>
    <w:rsid w:val="00AE0251"/>
    <w:rsid w:val="00AF5DB3"/>
    <w:rsid w:val="00B020AF"/>
    <w:rsid w:val="00B0243A"/>
    <w:rsid w:val="00B02AE6"/>
    <w:rsid w:val="00B24965"/>
    <w:rsid w:val="00B323A1"/>
    <w:rsid w:val="00B40A15"/>
    <w:rsid w:val="00B40C58"/>
    <w:rsid w:val="00B55CDF"/>
    <w:rsid w:val="00B62303"/>
    <w:rsid w:val="00B8560A"/>
    <w:rsid w:val="00BA6DE3"/>
    <w:rsid w:val="00BB64D9"/>
    <w:rsid w:val="00BC4485"/>
    <w:rsid w:val="00BD6C1C"/>
    <w:rsid w:val="00C103A2"/>
    <w:rsid w:val="00C1127C"/>
    <w:rsid w:val="00C11BAA"/>
    <w:rsid w:val="00C33687"/>
    <w:rsid w:val="00C45F20"/>
    <w:rsid w:val="00C50F47"/>
    <w:rsid w:val="00C57E7B"/>
    <w:rsid w:val="00C66CAB"/>
    <w:rsid w:val="00C72070"/>
    <w:rsid w:val="00C77F2F"/>
    <w:rsid w:val="00CA1FFB"/>
    <w:rsid w:val="00CD7096"/>
    <w:rsid w:val="00CE444F"/>
    <w:rsid w:val="00D02ECE"/>
    <w:rsid w:val="00D26DB1"/>
    <w:rsid w:val="00D408BB"/>
    <w:rsid w:val="00D4188B"/>
    <w:rsid w:val="00D51FAE"/>
    <w:rsid w:val="00D52A1E"/>
    <w:rsid w:val="00D54A79"/>
    <w:rsid w:val="00D63D85"/>
    <w:rsid w:val="00D71E64"/>
    <w:rsid w:val="00D83082"/>
    <w:rsid w:val="00D86B72"/>
    <w:rsid w:val="00DC570C"/>
    <w:rsid w:val="00DD51BD"/>
    <w:rsid w:val="00DE2938"/>
    <w:rsid w:val="00DF58C7"/>
    <w:rsid w:val="00E128F8"/>
    <w:rsid w:val="00E157E7"/>
    <w:rsid w:val="00E23435"/>
    <w:rsid w:val="00E304B4"/>
    <w:rsid w:val="00E43A98"/>
    <w:rsid w:val="00E56EDD"/>
    <w:rsid w:val="00E57C72"/>
    <w:rsid w:val="00E661EC"/>
    <w:rsid w:val="00E66C4E"/>
    <w:rsid w:val="00EA14A4"/>
    <w:rsid w:val="00EA2352"/>
    <w:rsid w:val="00EA6796"/>
    <w:rsid w:val="00EB32DD"/>
    <w:rsid w:val="00EE0651"/>
    <w:rsid w:val="00EE0C7E"/>
    <w:rsid w:val="00EF7BB6"/>
    <w:rsid w:val="00F00F2B"/>
    <w:rsid w:val="00F23FB8"/>
    <w:rsid w:val="00F313CB"/>
    <w:rsid w:val="00F4658C"/>
    <w:rsid w:val="00F55E47"/>
    <w:rsid w:val="00F643EB"/>
    <w:rsid w:val="00F6740F"/>
    <w:rsid w:val="00F70AB9"/>
    <w:rsid w:val="00F869CA"/>
    <w:rsid w:val="00FA2A3D"/>
    <w:rsid w:val="00FB5921"/>
    <w:rsid w:val="00FC6D5B"/>
    <w:rsid w:val="00FE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2AC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7C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EA14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6EA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C6EA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EA5"/>
    <w:rPr>
      <w:rFonts w:eastAsiaTheme="minorHAnsi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EA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E29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2938"/>
  </w:style>
  <w:style w:type="character" w:styleId="Pogrubienie">
    <w:name w:val="Strong"/>
    <w:basedOn w:val="Domylnaczcionkaakapitu"/>
    <w:uiPriority w:val="22"/>
    <w:qFormat/>
    <w:rsid w:val="003C52AC"/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444EFB"/>
    <w:pPr>
      <w:spacing w:line="360" w:lineRule="auto"/>
      <w:jc w:val="both"/>
    </w:pPr>
    <w:rPr>
      <w:rFonts w:ascii="Bookman Old Style" w:hAnsi="Bookman Old Style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4EFB"/>
    <w:rPr>
      <w:rFonts w:ascii="Bookman Old Style" w:eastAsia="Times New Roman" w:hAnsi="Bookman Old Style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A14A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507A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70AB9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AB9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AB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70AB9"/>
    <w:rPr>
      <w:vertAlign w:val="superscript"/>
    </w:rPr>
  </w:style>
  <w:style w:type="character" w:styleId="Hipercze">
    <w:name w:val="Hyperlink"/>
    <w:uiPriority w:val="99"/>
    <w:unhideWhenUsed/>
    <w:rsid w:val="00F70AB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58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58C7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865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E4E3C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paragraph" w:customStyle="1" w:styleId="ZnakZnakZnakZnakZnakZnakZnak">
    <w:name w:val="Znak Znak Znak Znak Znak Znak Znak"/>
    <w:basedOn w:val="Normalny"/>
    <w:uiPriority w:val="99"/>
    <w:rsid w:val="00D408BB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7764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7764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27C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7E61-DFCB-4D75-A22D-4DD625AE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1711</Words>
  <Characters>10270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zol-17</cp:lastModifiedBy>
  <cp:revision>2</cp:revision>
  <cp:lastPrinted>2014-10-07T12:44:00Z</cp:lastPrinted>
  <dcterms:created xsi:type="dcterms:W3CDTF">2015-10-16T12:41:00Z</dcterms:created>
  <dcterms:modified xsi:type="dcterms:W3CDTF">2015-10-16T12:41:00Z</dcterms:modified>
</cp:coreProperties>
</file>